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DEA56" w14:textId="77777777" w:rsidR="006B594C" w:rsidRPr="006B594C" w:rsidRDefault="006B594C" w:rsidP="006B594C">
      <w:pPr>
        <w:autoSpaceDE w:val="0"/>
        <w:autoSpaceDN w:val="0"/>
        <w:adjustRightInd w:val="0"/>
        <w:jc w:val="both"/>
        <w:rPr>
          <w:rFonts w:ascii="Maiandra GD" w:hAnsi="Maiandra GD" w:cs="Berlin Sans FB"/>
        </w:rPr>
      </w:pPr>
      <w:bookmarkStart w:id="0" w:name="_Hlk156229017"/>
      <w:bookmarkEnd w:id="0"/>
    </w:p>
    <w:p w14:paraId="4A9C437F" w14:textId="59B2998F" w:rsidR="002A212D" w:rsidRPr="006B594C" w:rsidRDefault="006B594C" w:rsidP="006B594C">
      <w:pPr>
        <w:jc w:val="center"/>
        <w:rPr>
          <w:rFonts w:ascii="Maiandra GD" w:hAnsi="Maiandra GD" w:cs="Berlin Sans FB"/>
          <w:b/>
          <w:bCs/>
          <w:color w:val="7030A0"/>
          <w:sz w:val="32"/>
          <w:szCs w:val="32"/>
        </w:rPr>
      </w:pPr>
      <w:r w:rsidRPr="006B594C">
        <w:rPr>
          <w:rFonts w:ascii="Maiandra GD" w:hAnsi="Maiandra GD" w:cs="Berlin Sans FB"/>
          <w:b/>
          <w:bCs/>
          <w:color w:val="7030A0"/>
          <w:sz w:val="32"/>
          <w:szCs w:val="32"/>
        </w:rPr>
        <w:t>COSTA RICA MAGNIFICA CON PLAYA</w:t>
      </w:r>
    </w:p>
    <w:p w14:paraId="53BDAB75" w14:textId="77777777" w:rsidR="006B594C" w:rsidRPr="00B8468A" w:rsidRDefault="006B594C" w:rsidP="006B594C">
      <w:pPr>
        <w:jc w:val="center"/>
        <w:rPr>
          <w:rFonts w:ascii="Maiandra GD" w:hAnsi="Maiandra GD" w:cs="Berlin Sans FB"/>
          <w:b/>
          <w:bCs/>
          <w:sz w:val="16"/>
          <w:szCs w:val="16"/>
        </w:rPr>
      </w:pPr>
    </w:p>
    <w:p w14:paraId="265B13DF" w14:textId="7828E3F2" w:rsidR="006B594C" w:rsidRPr="006B594C" w:rsidRDefault="006B594C" w:rsidP="006B594C">
      <w:pPr>
        <w:jc w:val="center"/>
        <w:rPr>
          <w:rFonts w:ascii="Maiandra GD" w:hAnsi="Maiandra GD" w:cs="Berlin Sans FB"/>
          <w:b/>
          <w:bCs/>
        </w:rPr>
      </w:pPr>
      <w:r w:rsidRPr="006B594C">
        <w:rPr>
          <w:rFonts w:ascii="Maiandra GD" w:hAnsi="Maiandra GD" w:cs="Berlin Sans FB"/>
          <w:b/>
          <w:bCs/>
        </w:rPr>
        <w:t>08 días /07 noches</w:t>
      </w:r>
    </w:p>
    <w:p w14:paraId="68132E56" w14:textId="42E57B53" w:rsidR="006B594C" w:rsidRPr="00B8468A" w:rsidRDefault="006B594C" w:rsidP="006B594C">
      <w:pPr>
        <w:jc w:val="center"/>
        <w:rPr>
          <w:rFonts w:ascii="Maiandra GD" w:hAnsi="Maiandra GD" w:cs="Berlin Sans FB"/>
          <w:b/>
          <w:bCs/>
          <w:sz w:val="16"/>
          <w:szCs w:val="16"/>
        </w:rPr>
      </w:pPr>
    </w:p>
    <w:p w14:paraId="78B8F012" w14:textId="3BEBA160" w:rsidR="006B594C" w:rsidRDefault="006B594C" w:rsidP="006B594C">
      <w:pPr>
        <w:jc w:val="center"/>
        <w:rPr>
          <w:rFonts w:ascii="Maiandra GD" w:hAnsi="Maiandra GD" w:cs="Berlin Sans FB"/>
          <w:b/>
          <w:bCs/>
        </w:rPr>
      </w:pPr>
      <w:r w:rsidRPr="006B594C">
        <w:rPr>
          <w:rFonts w:ascii="Maiandra GD" w:hAnsi="Maiandra GD" w:cs="Berlin Sans FB"/>
          <w:b/>
          <w:bCs/>
        </w:rPr>
        <w:t>San José, Arenal y Manuel Antonio</w:t>
      </w:r>
    </w:p>
    <w:p w14:paraId="599AC434" w14:textId="77777777" w:rsidR="00B8468A" w:rsidRDefault="00B8468A" w:rsidP="006B594C">
      <w:pPr>
        <w:jc w:val="center"/>
        <w:rPr>
          <w:rFonts w:ascii="Maiandra GD" w:hAnsi="Maiandra GD" w:cs="Berlin Sans FB"/>
          <w:b/>
          <w:bCs/>
        </w:rPr>
      </w:pPr>
    </w:p>
    <w:p w14:paraId="319CC559" w14:textId="2CAFF7E7" w:rsidR="00B8468A" w:rsidRPr="006B594C" w:rsidRDefault="00B8468A" w:rsidP="006B594C">
      <w:pPr>
        <w:jc w:val="center"/>
        <w:rPr>
          <w:rFonts w:ascii="Maiandra GD" w:hAnsi="Maiandra GD" w:cs="Berlin Sans FB"/>
          <w:b/>
          <w:bCs/>
        </w:rPr>
      </w:pPr>
      <w:r w:rsidRPr="00B8468A">
        <w:rPr>
          <w:rFonts w:ascii="Maiandra GD" w:hAnsi="Maiandra GD" w:cs="Berlin Sans FB"/>
          <w:b/>
          <w:bCs/>
          <w:noProof/>
        </w:rPr>
        <w:drawing>
          <wp:inline distT="0" distB="0" distL="0" distR="0" wp14:anchorId="06BF98D4" wp14:editId="4382B1FF">
            <wp:extent cx="2077720" cy="1442531"/>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9467" cy="1450687"/>
                    </a:xfrm>
                    <a:prstGeom prst="rect">
                      <a:avLst/>
                    </a:prstGeom>
                  </pic:spPr>
                </pic:pic>
              </a:graphicData>
            </a:graphic>
          </wp:inline>
        </w:drawing>
      </w:r>
      <w:r>
        <w:rPr>
          <w:rFonts w:ascii="Maiandra GD" w:hAnsi="Maiandra GD" w:cs="Berlin Sans FB"/>
          <w:b/>
          <w:bCs/>
        </w:rPr>
        <w:t xml:space="preserve">       </w:t>
      </w:r>
      <w:r w:rsidRPr="00B8468A">
        <w:rPr>
          <w:rFonts w:ascii="Maiandra GD" w:hAnsi="Maiandra GD" w:cs="Berlin Sans FB"/>
          <w:b/>
          <w:bCs/>
          <w:noProof/>
        </w:rPr>
        <w:drawing>
          <wp:inline distT="0" distB="0" distL="0" distR="0" wp14:anchorId="49851BA9" wp14:editId="00073480">
            <wp:extent cx="2169160" cy="1459254"/>
            <wp:effectExtent l="0" t="0" r="254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8018" cy="1471940"/>
                    </a:xfrm>
                    <a:prstGeom prst="rect">
                      <a:avLst/>
                    </a:prstGeom>
                  </pic:spPr>
                </pic:pic>
              </a:graphicData>
            </a:graphic>
          </wp:inline>
        </w:drawing>
      </w:r>
    </w:p>
    <w:p w14:paraId="661F2F41" w14:textId="5564D024" w:rsidR="006B594C" w:rsidRPr="006B594C" w:rsidRDefault="006B594C" w:rsidP="006B594C">
      <w:pPr>
        <w:jc w:val="both"/>
        <w:rPr>
          <w:rFonts w:ascii="Maiandra GD" w:hAnsi="Maiandra GD" w:cs="Berlin Sans FB"/>
          <w:b/>
          <w:bCs/>
        </w:rPr>
      </w:pPr>
    </w:p>
    <w:p w14:paraId="063AF087" w14:textId="35417F6A"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cs="Century Gothic"/>
          <w:b/>
          <w:bCs/>
        </w:rPr>
        <w:t xml:space="preserve">DIA 01 </w:t>
      </w:r>
      <w:r>
        <w:rPr>
          <w:rFonts w:ascii="Maiandra GD" w:hAnsi="Maiandra GD" w:cs="Century Gothic"/>
          <w:b/>
          <w:bCs/>
        </w:rPr>
        <w:tab/>
      </w:r>
      <w:r w:rsidRPr="006B594C">
        <w:rPr>
          <w:rFonts w:ascii="Maiandra GD" w:hAnsi="Maiandra GD" w:cs="Century Gothic"/>
          <w:b/>
          <w:bCs/>
        </w:rPr>
        <w:t xml:space="preserve">SAN JOSÉ </w:t>
      </w:r>
    </w:p>
    <w:p w14:paraId="1E2A2796" w14:textId="2CC1DCCD" w:rsidR="006B594C" w:rsidRDefault="006B594C" w:rsidP="006B594C">
      <w:pPr>
        <w:autoSpaceDE w:val="0"/>
        <w:autoSpaceDN w:val="0"/>
        <w:adjustRightInd w:val="0"/>
        <w:jc w:val="both"/>
        <w:rPr>
          <w:rFonts w:ascii="Maiandra GD" w:hAnsi="Maiandra GD" w:cs="Century Gothic"/>
          <w:b/>
          <w:bCs/>
        </w:rPr>
      </w:pPr>
      <w:r w:rsidRPr="006B594C">
        <w:rPr>
          <w:rFonts w:ascii="Maiandra GD" w:hAnsi="Maiandra GD" w:cs="Century Gothic"/>
          <w:b/>
          <w:bCs/>
        </w:rPr>
        <w:t xml:space="preserve">Bienvenido a Costa Rica! </w:t>
      </w:r>
      <w:r w:rsidRPr="006B594C">
        <w:rPr>
          <w:rFonts w:ascii="Maiandra GD" w:hAnsi="Maiandra GD" w:cs="Century Gothic"/>
        </w:rPr>
        <w:t xml:space="preserve">Llegada a la capital de Costa Rica, dónde uno de nuestros representantes le estará esperando en el Aeropuerto Internacional para trasladarlo al hotel. </w:t>
      </w:r>
      <w:r w:rsidRPr="006B594C">
        <w:rPr>
          <w:rFonts w:ascii="Maiandra GD" w:hAnsi="Maiandra GD" w:cs="Century Gothic"/>
          <w:b/>
          <w:bCs/>
        </w:rPr>
        <w:t xml:space="preserve">Alojamiento en San José. </w:t>
      </w:r>
    </w:p>
    <w:p w14:paraId="24406F67" w14:textId="77777777" w:rsidR="006B594C" w:rsidRPr="006B594C" w:rsidRDefault="006B594C" w:rsidP="006B594C">
      <w:pPr>
        <w:autoSpaceDE w:val="0"/>
        <w:autoSpaceDN w:val="0"/>
        <w:adjustRightInd w:val="0"/>
        <w:jc w:val="both"/>
        <w:rPr>
          <w:rFonts w:ascii="Maiandra GD" w:hAnsi="Maiandra GD" w:cs="Century Gothic"/>
        </w:rPr>
      </w:pPr>
    </w:p>
    <w:p w14:paraId="1AF1C113" w14:textId="7EAC7971"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cs="Century Gothic"/>
          <w:b/>
          <w:bCs/>
        </w:rPr>
        <w:t xml:space="preserve">DIA 02 </w:t>
      </w:r>
      <w:r>
        <w:rPr>
          <w:rFonts w:ascii="Maiandra GD" w:hAnsi="Maiandra GD" w:cs="Century Gothic"/>
          <w:b/>
          <w:bCs/>
        </w:rPr>
        <w:tab/>
      </w:r>
      <w:r w:rsidRPr="006B594C">
        <w:rPr>
          <w:rFonts w:ascii="Maiandra GD" w:hAnsi="Maiandra GD" w:cs="Century Gothic"/>
          <w:b/>
          <w:bCs/>
        </w:rPr>
        <w:t xml:space="preserve">SAN JOSÉ – ARENAL </w:t>
      </w:r>
    </w:p>
    <w:p w14:paraId="4788A4BB" w14:textId="77777777"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cs="Century Gothic"/>
          <w:b/>
          <w:bCs/>
        </w:rPr>
        <w:t xml:space="preserve">Desayuno. </w:t>
      </w:r>
      <w:r w:rsidRPr="006B594C">
        <w:rPr>
          <w:rFonts w:ascii="Maiandra GD" w:hAnsi="Maiandra GD" w:cs="Century Gothic"/>
        </w:rPr>
        <w:t xml:space="preserve">Salida temprano hacia la Fortuna en San Carlos, Hogar del Imponente Volcán Arenal. Posee dos paisajes diferentes uno cubierto con una exuberante vegetación que alberga una diversidad de fauna silvestre y una zona agreste de coladas de lava y arenas resultado de las constantes erupciones, siendo considerado el principal atractivo de la zona, es posible disfrutar de alguna manifestación o actividad de este coloso. </w:t>
      </w:r>
      <w:r w:rsidRPr="006B594C">
        <w:rPr>
          <w:rFonts w:ascii="Maiandra GD" w:hAnsi="Maiandra GD" w:cs="Century Gothic"/>
          <w:b/>
          <w:bCs/>
        </w:rPr>
        <w:t xml:space="preserve">Alojamiento en Arenal y Cena en Baldi. </w:t>
      </w:r>
    </w:p>
    <w:p w14:paraId="76C633A7" w14:textId="77777777" w:rsidR="006B594C" w:rsidRDefault="006B594C" w:rsidP="006B594C">
      <w:pPr>
        <w:autoSpaceDE w:val="0"/>
        <w:autoSpaceDN w:val="0"/>
        <w:adjustRightInd w:val="0"/>
        <w:jc w:val="both"/>
        <w:rPr>
          <w:rFonts w:ascii="Maiandra GD" w:hAnsi="Maiandra GD" w:cs="Century Gothic"/>
          <w:b/>
          <w:bCs/>
        </w:rPr>
      </w:pPr>
    </w:p>
    <w:p w14:paraId="747F81CF" w14:textId="0E95D20B"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cs="Century Gothic"/>
          <w:b/>
          <w:bCs/>
        </w:rPr>
        <w:t xml:space="preserve">DIAS 03 </w:t>
      </w:r>
      <w:r>
        <w:rPr>
          <w:rFonts w:ascii="Maiandra GD" w:hAnsi="Maiandra GD" w:cs="Century Gothic"/>
          <w:b/>
          <w:bCs/>
        </w:rPr>
        <w:tab/>
      </w:r>
      <w:r w:rsidRPr="006B594C">
        <w:rPr>
          <w:rFonts w:ascii="Maiandra GD" w:hAnsi="Maiandra GD" w:cs="Century Gothic"/>
          <w:b/>
          <w:bCs/>
        </w:rPr>
        <w:t>ARENAL</w:t>
      </w:r>
    </w:p>
    <w:p w14:paraId="0044618A" w14:textId="18A766C7" w:rsidR="006B594C" w:rsidRPr="006B594C" w:rsidRDefault="006B594C" w:rsidP="006B594C">
      <w:pPr>
        <w:jc w:val="both"/>
        <w:rPr>
          <w:rFonts w:ascii="Maiandra GD" w:hAnsi="Maiandra GD" w:cs="Century Gothic"/>
        </w:rPr>
      </w:pPr>
      <w:r w:rsidRPr="006B594C">
        <w:rPr>
          <w:rFonts w:ascii="Maiandra GD" w:hAnsi="Maiandra GD" w:cs="Century Gothic"/>
          <w:b/>
          <w:bCs/>
        </w:rPr>
        <w:t>Desayuno</w:t>
      </w:r>
      <w:r>
        <w:rPr>
          <w:rFonts w:ascii="Maiandra GD" w:hAnsi="Maiandra GD" w:cs="Century Gothic"/>
          <w:b/>
          <w:bCs/>
        </w:rPr>
        <w:t>.</w:t>
      </w:r>
      <w:r w:rsidRPr="006B594C">
        <w:rPr>
          <w:rFonts w:ascii="Maiandra GD" w:hAnsi="Maiandra GD" w:cs="Century Gothic"/>
          <w:b/>
          <w:bCs/>
        </w:rPr>
        <w:t xml:space="preserve"> </w:t>
      </w:r>
      <w:r w:rsidRPr="006B594C">
        <w:rPr>
          <w:rFonts w:ascii="Maiandra GD" w:hAnsi="Maiandra GD" w:cs="Century Gothic"/>
        </w:rPr>
        <w:t xml:space="preserve">Descubre la impresionante biodiversidad del bosque tropical lluvioso en un recorrido por los </w:t>
      </w:r>
      <w:r w:rsidRPr="006B594C">
        <w:rPr>
          <w:rFonts w:ascii="Maiandra GD" w:hAnsi="Maiandra GD" w:cs="Century Gothic"/>
          <w:b/>
          <w:bCs/>
        </w:rPr>
        <w:t xml:space="preserve">Puentes Colgantes </w:t>
      </w:r>
      <w:r w:rsidRPr="006B594C">
        <w:rPr>
          <w:rFonts w:ascii="Maiandra GD" w:hAnsi="Maiandra GD" w:cs="Century Gothic"/>
        </w:rPr>
        <w:t>ubicados en la majestuosa región de La Fortuna, Costa Rica. Esta experiencia única te llevará a través de una red de senderos y puentes colgantes suspendidos sobre la selva, ofreciendo vistas panorámicas de la flora y fauna que habita en las alturas de l</w:t>
      </w:r>
      <w:r w:rsidRPr="006B594C">
        <w:rPr>
          <w:rFonts w:ascii="Maiandra GD" w:hAnsi="Maiandra GD"/>
        </w:rPr>
        <w:t>o</w:t>
      </w:r>
      <w:r w:rsidRPr="006B594C">
        <w:rPr>
          <w:rFonts w:ascii="Maiandra GD" w:hAnsi="Maiandra GD" w:cs="Century Gothic"/>
        </w:rPr>
        <w:t>s árboles y en el suelo del bosque.</w:t>
      </w:r>
      <w:r>
        <w:rPr>
          <w:rFonts w:ascii="Maiandra GD" w:hAnsi="Maiandra GD" w:cs="Century Gothic"/>
        </w:rPr>
        <w:t xml:space="preserve"> </w:t>
      </w:r>
      <w:r w:rsidRPr="006B594C">
        <w:rPr>
          <w:rFonts w:ascii="Maiandra GD" w:hAnsi="Maiandra GD" w:cs="Century Gothic"/>
        </w:rPr>
        <w:t xml:space="preserve">El recorrido guiado abarca varios puentes de diferentes alturas y longitudes, permitiéndote explorar a tu propio ritmo y disfrutar de la serenidad del entorno. A medida que avanzas, tendrás la oportunidad de observar una amplia variedad de especies de aves, mamíferos y reptiles en su hábitat natural, así como de aprender sobre la importancia de la conservación del ecosistema local. </w:t>
      </w:r>
      <w:r>
        <w:rPr>
          <w:rFonts w:ascii="Maiandra GD" w:hAnsi="Maiandra GD" w:cs="Century Gothic"/>
        </w:rPr>
        <w:t xml:space="preserve"> </w:t>
      </w:r>
      <w:r w:rsidRPr="006B594C">
        <w:rPr>
          <w:rFonts w:ascii="Maiandra GD" w:hAnsi="Maiandra GD" w:cs="Century Gothic"/>
        </w:rPr>
        <w:t xml:space="preserve">Ideal para personas de todas las edades, esta aventura combina emoción, naturaleza y conocimiento, proporcionando una experiencia inolvidable en el corazón del bosque tropical de Costa Rica. </w:t>
      </w:r>
      <w:r w:rsidRPr="006B594C">
        <w:rPr>
          <w:rFonts w:ascii="Maiandra GD" w:hAnsi="Maiandra GD" w:cs="Century Gothic"/>
          <w:b/>
          <w:bCs/>
        </w:rPr>
        <w:t xml:space="preserve">Alojamiento en Arenal. </w:t>
      </w:r>
    </w:p>
    <w:p w14:paraId="582E3AAC" w14:textId="77777777" w:rsidR="006B594C" w:rsidRDefault="006B594C" w:rsidP="006B594C">
      <w:pPr>
        <w:autoSpaceDE w:val="0"/>
        <w:autoSpaceDN w:val="0"/>
        <w:adjustRightInd w:val="0"/>
        <w:jc w:val="both"/>
        <w:rPr>
          <w:rFonts w:ascii="Maiandra GD" w:hAnsi="Maiandra GD" w:cs="Century Gothic"/>
          <w:b/>
          <w:bCs/>
        </w:rPr>
      </w:pPr>
    </w:p>
    <w:p w14:paraId="7C2E0A60" w14:textId="5DEF591E"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cs="Century Gothic"/>
          <w:b/>
          <w:bCs/>
        </w:rPr>
        <w:t>DIA 04</w:t>
      </w:r>
      <w:r>
        <w:rPr>
          <w:rFonts w:ascii="Maiandra GD" w:hAnsi="Maiandra GD" w:cs="Century Gothic"/>
          <w:b/>
          <w:bCs/>
        </w:rPr>
        <w:tab/>
      </w:r>
      <w:r>
        <w:rPr>
          <w:rFonts w:ascii="Maiandra GD" w:hAnsi="Maiandra GD" w:cs="Century Gothic"/>
          <w:b/>
          <w:bCs/>
        </w:rPr>
        <w:tab/>
      </w:r>
      <w:r w:rsidRPr="006B594C">
        <w:rPr>
          <w:rFonts w:ascii="Maiandra GD" w:hAnsi="Maiandra GD" w:cs="Century Gothic"/>
          <w:b/>
          <w:bCs/>
        </w:rPr>
        <w:t xml:space="preserve">ARENAL – MANUEL ANTONIO </w:t>
      </w:r>
    </w:p>
    <w:p w14:paraId="0D50FBF1" w14:textId="77777777"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cs="Century Gothic"/>
          <w:b/>
          <w:bCs/>
        </w:rPr>
        <w:t xml:space="preserve">Desayuno. </w:t>
      </w:r>
      <w:r w:rsidRPr="006B594C">
        <w:rPr>
          <w:rFonts w:ascii="Maiandra GD" w:hAnsi="Maiandra GD" w:cs="Century Gothic"/>
        </w:rPr>
        <w:t xml:space="preserve">Este día se trasladarán hacia el centro de Costa Pacífica, para el disfrute de las playas de la zona, el Parque Nacional Manuel Antonio es pequeño, contando con solo 682 hectáreas. Pero contiene todo aquello que atrae a los turistas a Costa Rica: playas preciosas, un paisaje magnífico con islas cerca de la costa, una frondosa selva circunvalada con una red de caminos fáciles de andar y mucha vida salvaje. Hay excelentes posibilidades de ver monos (aullador, cara blanca y hasta mono tití), perezosos y pizotes </w:t>
      </w:r>
      <w:proofErr w:type="spellStart"/>
      <w:r w:rsidRPr="006B594C">
        <w:rPr>
          <w:rFonts w:ascii="Maiandra GD" w:hAnsi="Maiandra GD" w:cs="Century Gothic"/>
        </w:rPr>
        <w:t>coatimundis</w:t>
      </w:r>
      <w:proofErr w:type="spellEnd"/>
      <w:r w:rsidRPr="006B594C">
        <w:rPr>
          <w:rFonts w:ascii="Maiandra GD" w:hAnsi="Maiandra GD" w:cs="Century Gothic"/>
        </w:rPr>
        <w:t xml:space="preserve">. </w:t>
      </w:r>
      <w:r w:rsidRPr="006B594C">
        <w:rPr>
          <w:rFonts w:ascii="Maiandra GD" w:hAnsi="Maiandra GD" w:cs="Century Gothic"/>
          <w:b/>
          <w:bCs/>
        </w:rPr>
        <w:t xml:space="preserve">Alojamiento en Manuel Antonio. </w:t>
      </w:r>
    </w:p>
    <w:p w14:paraId="627822B0" w14:textId="77777777" w:rsidR="006B594C" w:rsidRDefault="006B594C" w:rsidP="006B594C">
      <w:pPr>
        <w:autoSpaceDE w:val="0"/>
        <w:autoSpaceDN w:val="0"/>
        <w:adjustRightInd w:val="0"/>
        <w:jc w:val="both"/>
        <w:rPr>
          <w:rFonts w:ascii="Maiandra GD" w:hAnsi="Maiandra GD" w:cs="Century Gothic"/>
          <w:b/>
          <w:bCs/>
        </w:rPr>
      </w:pPr>
    </w:p>
    <w:p w14:paraId="220439EB" w14:textId="77777777" w:rsidR="00B8468A" w:rsidRDefault="00B8468A" w:rsidP="006B594C">
      <w:pPr>
        <w:autoSpaceDE w:val="0"/>
        <w:autoSpaceDN w:val="0"/>
        <w:adjustRightInd w:val="0"/>
        <w:jc w:val="both"/>
        <w:rPr>
          <w:rFonts w:ascii="Maiandra GD" w:hAnsi="Maiandra GD" w:cs="Century Gothic"/>
          <w:b/>
          <w:bCs/>
        </w:rPr>
      </w:pPr>
    </w:p>
    <w:p w14:paraId="3B91B6CA" w14:textId="50EFFE86"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cs="Century Gothic"/>
          <w:b/>
          <w:bCs/>
        </w:rPr>
        <w:lastRenderedPageBreak/>
        <w:t xml:space="preserve">DIA 05 </w:t>
      </w:r>
      <w:r>
        <w:rPr>
          <w:rFonts w:ascii="Maiandra GD" w:hAnsi="Maiandra GD" w:cs="Century Gothic"/>
          <w:b/>
          <w:bCs/>
        </w:rPr>
        <w:tab/>
      </w:r>
      <w:r w:rsidRPr="006B594C">
        <w:rPr>
          <w:rFonts w:ascii="Maiandra GD" w:hAnsi="Maiandra GD" w:cs="Century Gothic"/>
          <w:b/>
          <w:bCs/>
        </w:rPr>
        <w:t xml:space="preserve">MANUEL ANTONIO </w:t>
      </w:r>
    </w:p>
    <w:p w14:paraId="7565867E" w14:textId="3A9B2F85"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b/>
          <w:bCs/>
        </w:rPr>
        <w:t xml:space="preserve">Desayuno. </w:t>
      </w:r>
      <w:r w:rsidRPr="006B594C">
        <w:rPr>
          <w:rFonts w:ascii="Maiandra GD" w:hAnsi="Maiandra GD" w:cs="Century Gothic"/>
        </w:rPr>
        <w:t xml:space="preserve">Luego del Desayuno, te espera el guía del tour para embárcate en una inolvidable aventura marina con el Tour Catamarán </w:t>
      </w:r>
      <w:proofErr w:type="spellStart"/>
      <w:r w:rsidRPr="006B594C">
        <w:rPr>
          <w:rFonts w:ascii="Maiandra GD" w:hAnsi="Maiandra GD" w:cs="Century Gothic"/>
        </w:rPr>
        <w:t>Cruise</w:t>
      </w:r>
      <w:proofErr w:type="spellEnd"/>
      <w:r w:rsidRPr="006B594C">
        <w:rPr>
          <w:rFonts w:ascii="Maiandra GD" w:hAnsi="Maiandra GD" w:cs="Century Gothic"/>
        </w:rPr>
        <w:t xml:space="preserve"> de Iguana Tours en Manuel Antonio, Costa Rica. Disfruta de una relajante travesía en un moderno catamarán mientras exploras la espectacular costa del Pacífico Central, famosa por sus playas de arena blanca, aguas cristalinas y exuberante selva tropical. Durante el recorrido, podrás contemplar increíbles paisajes, acantilados, formaciones rocosas y la belleza del Parque Nacional Manuel Antonio desde el mar. Tendrás la oportunidad de avistar delfines juguetones, tortugas marinas, mantarrayas y, en temporada, ballenas jorobadas que migran por la zona.</w:t>
      </w:r>
      <w:r>
        <w:rPr>
          <w:rFonts w:ascii="Maiandra GD" w:hAnsi="Maiandra GD" w:cs="Century Gothic"/>
        </w:rPr>
        <w:t xml:space="preserve"> </w:t>
      </w:r>
      <w:r w:rsidRPr="006B594C">
        <w:rPr>
          <w:rFonts w:ascii="Maiandra GD" w:hAnsi="Maiandra GD" w:cs="Century Gothic"/>
        </w:rPr>
        <w:t xml:space="preserve">El tour incluye una parada en una bahía tranquila donde podrás nadar, practicar snorkel y descubrir el vibrante mundo submarino de arrecifes de coral llenos de coloridos peces tropicales. Además, disfrutarás de una deliciosa comida a bordo con bebidas refrescantes y cócteles tropicales. </w:t>
      </w:r>
      <w:r w:rsidRPr="006B594C">
        <w:rPr>
          <w:rFonts w:ascii="Maiandra GD" w:hAnsi="Maiandra GD" w:cs="Century Gothic"/>
          <w:b/>
          <w:bCs/>
        </w:rPr>
        <w:t xml:space="preserve">Alojamiento en Manuel Antonio. </w:t>
      </w:r>
    </w:p>
    <w:p w14:paraId="7BFF6AA3" w14:textId="77777777" w:rsidR="006B594C" w:rsidRDefault="006B594C" w:rsidP="006B594C">
      <w:pPr>
        <w:autoSpaceDE w:val="0"/>
        <w:autoSpaceDN w:val="0"/>
        <w:adjustRightInd w:val="0"/>
        <w:jc w:val="both"/>
        <w:rPr>
          <w:rFonts w:ascii="Maiandra GD" w:hAnsi="Maiandra GD" w:cs="Century Gothic"/>
          <w:b/>
          <w:bCs/>
        </w:rPr>
      </w:pPr>
    </w:p>
    <w:p w14:paraId="493C1950" w14:textId="7F7B6F47"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cs="Century Gothic"/>
          <w:b/>
          <w:bCs/>
        </w:rPr>
        <w:t>DIA 06</w:t>
      </w:r>
      <w:r>
        <w:rPr>
          <w:rFonts w:ascii="Maiandra GD" w:hAnsi="Maiandra GD" w:cs="Century Gothic"/>
          <w:b/>
          <w:bCs/>
        </w:rPr>
        <w:tab/>
      </w:r>
      <w:r>
        <w:rPr>
          <w:rFonts w:ascii="Maiandra GD" w:hAnsi="Maiandra GD" w:cs="Century Gothic"/>
          <w:b/>
          <w:bCs/>
        </w:rPr>
        <w:tab/>
      </w:r>
      <w:r w:rsidRPr="006B594C">
        <w:rPr>
          <w:rFonts w:ascii="Maiandra GD" w:hAnsi="Maiandra GD" w:cs="Century Gothic"/>
          <w:b/>
          <w:bCs/>
        </w:rPr>
        <w:t xml:space="preserve">MANUEL ANTONIO </w:t>
      </w:r>
    </w:p>
    <w:p w14:paraId="024A9257" w14:textId="77FC9923" w:rsidR="006B594C" w:rsidRDefault="006B594C" w:rsidP="006B594C">
      <w:pPr>
        <w:autoSpaceDE w:val="0"/>
        <w:autoSpaceDN w:val="0"/>
        <w:adjustRightInd w:val="0"/>
        <w:jc w:val="both"/>
        <w:rPr>
          <w:rFonts w:ascii="Maiandra GD" w:hAnsi="Maiandra GD" w:cs="Century Gothic"/>
          <w:b/>
          <w:bCs/>
        </w:rPr>
      </w:pPr>
      <w:r w:rsidRPr="006B594C">
        <w:rPr>
          <w:rFonts w:ascii="Maiandra GD" w:hAnsi="Maiandra GD"/>
          <w:b/>
          <w:bCs/>
        </w:rPr>
        <w:t xml:space="preserve">Desayuno. </w:t>
      </w:r>
      <w:r w:rsidRPr="006B594C">
        <w:rPr>
          <w:rFonts w:ascii="Maiandra GD" w:hAnsi="Maiandra GD" w:cs="Century Gothic"/>
        </w:rPr>
        <w:t>Sumérgete en la exuberante belleza natural del Parque Nacional Manuel Antonio con una caminata guiada. Este tour te llevará a explorar uno de los parques nacionales más icónicos de Costa Rica, famoso por su impresionante biodiversidad, playas de arena blanca y selvas tropicales vírgenes. Acompañado por guías expertos en naturaleza, recorrerás los senderos del parque, donde aprenderás sobre la flora y fauna local y sus esfuerzos de conservación. Durante la caminata, tendrás la oportunidad de observar una gran variedad de animales en su hábitat natural, como monos capuchinos, perezosos de tres dedos, iguanas, mariposas exóticas y una amplia variedad de aves tropicales.</w:t>
      </w:r>
      <w:r>
        <w:rPr>
          <w:rFonts w:ascii="Maiandra GD" w:hAnsi="Maiandra GD" w:cs="Century Gothic"/>
        </w:rPr>
        <w:t xml:space="preserve"> </w:t>
      </w:r>
      <w:r w:rsidRPr="006B594C">
        <w:rPr>
          <w:rFonts w:ascii="Maiandra GD" w:hAnsi="Maiandra GD" w:cs="Century Gothic"/>
        </w:rPr>
        <w:t xml:space="preserve">El tour se realiza a un ritmo relajado, ideal para apreciar el entorno y capturar fotografías inolvidables. Además, los guías te proporcionarán telescopios de alta calidad para que puedas disfrutar de una observación cercana de la vida silvestre y los detalles del exuberante bosque. </w:t>
      </w:r>
      <w:r>
        <w:rPr>
          <w:rFonts w:ascii="Maiandra GD" w:hAnsi="Maiandra GD" w:cs="Century Gothic"/>
        </w:rPr>
        <w:t xml:space="preserve"> </w:t>
      </w:r>
      <w:r w:rsidRPr="006B594C">
        <w:rPr>
          <w:rFonts w:ascii="Maiandra GD" w:hAnsi="Maiandra GD" w:cs="Century Gothic"/>
        </w:rPr>
        <w:t xml:space="preserve">La experiencia culmina con tiempo libre para relajarte en las paradisíacas playas del parque o continuar explorando sus encantadores senderos. Este tour es perfecto para los amantes de la naturaleza que desean conectarse con la vida silvestre de Costa Rica de manera auténtica y sostenible, haciendo de tu visita a Manuel Antonio una experiencia verdaderamente memorable. </w:t>
      </w:r>
      <w:r w:rsidRPr="006B594C">
        <w:rPr>
          <w:rFonts w:ascii="Maiandra GD" w:hAnsi="Maiandra GD" w:cs="Century Gothic"/>
          <w:b/>
          <w:bCs/>
        </w:rPr>
        <w:t xml:space="preserve">Alojamiento en Manuel Antonio. </w:t>
      </w:r>
    </w:p>
    <w:p w14:paraId="308BD86A" w14:textId="77777777" w:rsidR="006B594C" w:rsidRPr="006B594C" w:rsidRDefault="006B594C" w:rsidP="006B594C">
      <w:pPr>
        <w:autoSpaceDE w:val="0"/>
        <w:autoSpaceDN w:val="0"/>
        <w:adjustRightInd w:val="0"/>
        <w:jc w:val="both"/>
        <w:rPr>
          <w:rFonts w:ascii="Maiandra GD" w:hAnsi="Maiandra GD" w:cs="Century Gothic"/>
        </w:rPr>
      </w:pPr>
    </w:p>
    <w:p w14:paraId="103286C3" w14:textId="3AEB20B2"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cs="Century Gothic"/>
          <w:b/>
          <w:bCs/>
        </w:rPr>
        <w:t xml:space="preserve">DIA 07 </w:t>
      </w:r>
      <w:r>
        <w:rPr>
          <w:rFonts w:ascii="Maiandra GD" w:hAnsi="Maiandra GD" w:cs="Century Gothic"/>
          <w:b/>
          <w:bCs/>
        </w:rPr>
        <w:tab/>
      </w:r>
      <w:r w:rsidRPr="006B594C">
        <w:rPr>
          <w:rFonts w:ascii="Maiandra GD" w:hAnsi="Maiandra GD" w:cs="Century Gothic"/>
          <w:b/>
          <w:bCs/>
        </w:rPr>
        <w:t xml:space="preserve">MANUEL ANTONIO – SAN JOSE </w:t>
      </w:r>
    </w:p>
    <w:p w14:paraId="2FBF1B98" w14:textId="0A9C96C7" w:rsidR="006B594C" w:rsidRPr="006B594C" w:rsidRDefault="006B594C" w:rsidP="006B594C">
      <w:pPr>
        <w:jc w:val="both"/>
        <w:rPr>
          <w:rFonts w:ascii="Maiandra GD" w:hAnsi="Maiandra GD" w:cs="Century Gothic"/>
          <w:b/>
          <w:bCs/>
        </w:rPr>
      </w:pPr>
      <w:r w:rsidRPr="006B594C">
        <w:rPr>
          <w:rFonts w:ascii="Maiandra GD" w:hAnsi="Maiandra GD" w:cs="Century Gothic"/>
          <w:b/>
          <w:bCs/>
        </w:rPr>
        <w:t xml:space="preserve">Desayuno. </w:t>
      </w:r>
      <w:r w:rsidRPr="006B594C">
        <w:rPr>
          <w:rFonts w:ascii="Maiandra GD" w:hAnsi="Maiandra GD" w:cs="Century Gothic"/>
        </w:rPr>
        <w:t xml:space="preserve">Traslado de regreso hacia la capital, donde le llevaremos hasta el hotel en San José, donde podrá descansar para tomar su vuelo de salida al día siguiente. </w:t>
      </w:r>
      <w:r w:rsidRPr="006B594C">
        <w:rPr>
          <w:rFonts w:ascii="Maiandra GD" w:hAnsi="Maiandra GD" w:cs="Century Gothic"/>
          <w:b/>
          <w:bCs/>
        </w:rPr>
        <w:t>Alojamiento en San José</w:t>
      </w:r>
    </w:p>
    <w:p w14:paraId="601A6592" w14:textId="6FB78E31" w:rsidR="006B594C" w:rsidRPr="006B594C" w:rsidRDefault="006B594C" w:rsidP="006B594C">
      <w:pPr>
        <w:jc w:val="both"/>
        <w:rPr>
          <w:rFonts w:ascii="Maiandra GD" w:hAnsi="Maiandra GD" w:cs="Century Gothic"/>
          <w:b/>
          <w:bCs/>
        </w:rPr>
      </w:pPr>
    </w:p>
    <w:p w14:paraId="2AB4782B" w14:textId="241E61D3" w:rsidR="006B594C" w:rsidRPr="006B594C" w:rsidRDefault="006B594C" w:rsidP="006B594C">
      <w:pPr>
        <w:autoSpaceDE w:val="0"/>
        <w:autoSpaceDN w:val="0"/>
        <w:adjustRightInd w:val="0"/>
        <w:jc w:val="both"/>
        <w:rPr>
          <w:rFonts w:ascii="Maiandra GD" w:hAnsi="Maiandra GD" w:cs="Century Gothic"/>
        </w:rPr>
      </w:pPr>
      <w:r w:rsidRPr="006B594C">
        <w:rPr>
          <w:rFonts w:ascii="Maiandra GD" w:hAnsi="Maiandra GD" w:cs="Century Gothic"/>
          <w:b/>
          <w:bCs/>
        </w:rPr>
        <w:t xml:space="preserve">DIA 08 </w:t>
      </w:r>
      <w:r>
        <w:rPr>
          <w:rFonts w:ascii="Maiandra GD" w:hAnsi="Maiandra GD" w:cs="Century Gothic"/>
          <w:b/>
          <w:bCs/>
        </w:rPr>
        <w:tab/>
      </w:r>
      <w:r w:rsidRPr="006B594C">
        <w:rPr>
          <w:rFonts w:ascii="Maiandra GD" w:hAnsi="Maiandra GD" w:cs="Century Gothic"/>
          <w:b/>
          <w:bCs/>
        </w:rPr>
        <w:t xml:space="preserve">SAN JOSE – AEROPUERTO </w:t>
      </w:r>
    </w:p>
    <w:p w14:paraId="6FD6ED2D" w14:textId="3C7057D8" w:rsidR="006B594C" w:rsidRDefault="006B594C" w:rsidP="006B594C">
      <w:pPr>
        <w:jc w:val="both"/>
        <w:rPr>
          <w:rFonts w:ascii="Maiandra GD" w:hAnsi="Maiandra GD" w:cs="Century Gothic"/>
        </w:rPr>
      </w:pPr>
      <w:r w:rsidRPr="006B594C">
        <w:rPr>
          <w:rFonts w:ascii="Maiandra GD" w:hAnsi="Maiandra GD" w:cs="Century Gothic"/>
          <w:b/>
          <w:bCs/>
        </w:rPr>
        <w:t xml:space="preserve">Desayuno. </w:t>
      </w:r>
      <w:r w:rsidRPr="006B594C">
        <w:rPr>
          <w:rFonts w:ascii="Maiandra GD" w:hAnsi="Maiandra GD" w:cs="Century Gothic"/>
        </w:rPr>
        <w:t>Traslado privado hacia el aeropuerto, según su hora de vuelo de salida, debe estar 3 horas antes para hacer trámites migratorios. El tiempo se coordina una vez teniendo los datos correspondientes para que el chofer le recoja en el hotel.</w:t>
      </w:r>
    </w:p>
    <w:p w14:paraId="3CE6D3FC" w14:textId="172EA625" w:rsidR="00B51F34" w:rsidRDefault="00B51F34" w:rsidP="006B594C">
      <w:pPr>
        <w:jc w:val="both"/>
        <w:rPr>
          <w:rFonts w:ascii="Maiandra GD" w:hAnsi="Maiandra GD" w:cs="Century Gothic"/>
        </w:rPr>
      </w:pPr>
    </w:p>
    <w:p w14:paraId="73A88EA3" w14:textId="24750212" w:rsidR="00B8468A" w:rsidRDefault="00B8468A" w:rsidP="006B594C">
      <w:pPr>
        <w:jc w:val="both"/>
        <w:rPr>
          <w:rFonts w:ascii="Maiandra GD" w:hAnsi="Maiandra GD" w:cs="Century Gothic"/>
        </w:rPr>
      </w:pPr>
    </w:p>
    <w:p w14:paraId="37DD33F2" w14:textId="5831C878" w:rsidR="00B8468A" w:rsidRPr="00B8468A" w:rsidRDefault="00B8468A" w:rsidP="00B8468A">
      <w:pPr>
        <w:jc w:val="right"/>
        <w:rPr>
          <w:rFonts w:ascii="Maiandra GD" w:hAnsi="Maiandra GD" w:cs="Century Gothic"/>
          <w:b/>
          <w:bCs/>
        </w:rPr>
      </w:pPr>
      <w:r w:rsidRPr="00B8468A">
        <w:rPr>
          <w:rFonts w:ascii="Maiandra GD" w:hAnsi="Maiandra GD" w:cs="Century Gothic"/>
          <w:b/>
          <w:bCs/>
        </w:rPr>
        <w:t>FIN DE NUESTROS SERVICIOS…</w:t>
      </w:r>
    </w:p>
    <w:p w14:paraId="7F3BAAED" w14:textId="2F19519E" w:rsidR="00B8468A" w:rsidRDefault="00B8468A" w:rsidP="006B594C">
      <w:pPr>
        <w:jc w:val="both"/>
        <w:rPr>
          <w:rFonts w:ascii="Maiandra GD" w:hAnsi="Maiandra GD" w:cs="Century Gothic"/>
        </w:rPr>
      </w:pPr>
    </w:p>
    <w:p w14:paraId="795CD643" w14:textId="7994CD8F" w:rsidR="00B8468A" w:rsidRDefault="00B8468A" w:rsidP="006B594C">
      <w:pPr>
        <w:jc w:val="both"/>
        <w:rPr>
          <w:rFonts w:ascii="Maiandra GD" w:hAnsi="Maiandra GD" w:cs="Century Gothic"/>
        </w:rPr>
      </w:pPr>
    </w:p>
    <w:p w14:paraId="5C9EE5A7" w14:textId="56DD1780" w:rsidR="00B8468A" w:rsidRDefault="00B8468A" w:rsidP="006B594C">
      <w:pPr>
        <w:jc w:val="both"/>
        <w:rPr>
          <w:rFonts w:ascii="Maiandra GD" w:hAnsi="Maiandra GD" w:cs="Century Gothic"/>
        </w:rPr>
      </w:pPr>
    </w:p>
    <w:p w14:paraId="7ADB6F8D" w14:textId="4F535D32" w:rsidR="00B8468A" w:rsidRDefault="00B8468A" w:rsidP="006B594C">
      <w:pPr>
        <w:jc w:val="both"/>
        <w:rPr>
          <w:rFonts w:ascii="Maiandra GD" w:hAnsi="Maiandra GD" w:cs="Century Gothic"/>
        </w:rPr>
      </w:pPr>
    </w:p>
    <w:p w14:paraId="4C2B336F" w14:textId="30611539" w:rsidR="00B8468A" w:rsidRDefault="00B8468A" w:rsidP="006B594C">
      <w:pPr>
        <w:jc w:val="both"/>
        <w:rPr>
          <w:rFonts w:ascii="Maiandra GD" w:hAnsi="Maiandra GD" w:cs="Century Gothic"/>
        </w:rPr>
      </w:pPr>
    </w:p>
    <w:p w14:paraId="1777F4C4" w14:textId="6FF5BA7F" w:rsidR="00B8468A" w:rsidRDefault="00B8468A" w:rsidP="006B594C">
      <w:pPr>
        <w:jc w:val="both"/>
        <w:rPr>
          <w:rFonts w:ascii="Maiandra GD" w:hAnsi="Maiandra GD" w:cs="Century Gothic"/>
        </w:rPr>
      </w:pPr>
    </w:p>
    <w:p w14:paraId="41009C4A" w14:textId="4F7889FD" w:rsidR="00B8468A" w:rsidRDefault="00B8468A" w:rsidP="006B594C">
      <w:pPr>
        <w:jc w:val="both"/>
        <w:rPr>
          <w:rFonts w:ascii="Maiandra GD" w:hAnsi="Maiandra GD" w:cs="Century Gothic"/>
        </w:rPr>
      </w:pPr>
    </w:p>
    <w:p w14:paraId="5E529735" w14:textId="217FC677" w:rsidR="00B8468A" w:rsidRDefault="00B8468A" w:rsidP="006B594C">
      <w:pPr>
        <w:jc w:val="both"/>
        <w:rPr>
          <w:rFonts w:ascii="Maiandra GD" w:hAnsi="Maiandra GD" w:cs="Century Gothic"/>
        </w:rPr>
      </w:pPr>
    </w:p>
    <w:p w14:paraId="3DED8086" w14:textId="5B685E7C" w:rsidR="00B8468A" w:rsidRDefault="00B8468A" w:rsidP="006B594C">
      <w:pPr>
        <w:jc w:val="both"/>
        <w:rPr>
          <w:rFonts w:ascii="Maiandra GD" w:hAnsi="Maiandra GD" w:cs="Century Gothic"/>
        </w:rPr>
      </w:pPr>
    </w:p>
    <w:p w14:paraId="247C81EB" w14:textId="5790E61E" w:rsidR="00B51F34" w:rsidRDefault="00B51F34" w:rsidP="006B594C">
      <w:pPr>
        <w:jc w:val="both"/>
        <w:rPr>
          <w:rFonts w:ascii="Maiandra GD" w:hAnsi="Maiandra GD" w:cs="Century Gothic"/>
        </w:rPr>
      </w:pPr>
    </w:p>
    <w:tbl>
      <w:tblPr>
        <w:tblStyle w:val="Tablaconcuadrcula"/>
        <w:tblW w:w="0" w:type="auto"/>
        <w:tblLook w:val="04A0" w:firstRow="1" w:lastRow="0" w:firstColumn="1" w:lastColumn="0" w:noHBand="0" w:noVBand="1"/>
      </w:tblPr>
      <w:tblGrid>
        <w:gridCol w:w="1869"/>
        <w:gridCol w:w="1869"/>
        <w:gridCol w:w="1869"/>
        <w:gridCol w:w="1869"/>
        <w:gridCol w:w="1870"/>
      </w:tblGrid>
      <w:tr w:rsidR="00B51F34" w14:paraId="24A8613F" w14:textId="77777777" w:rsidTr="002925F8">
        <w:tc>
          <w:tcPr>
            <w:tcW w:w="9346" w:type="dxa"/>
            <w:gridSpan w:val="5"/>
            <w:shd w:val="clear" w:color="auto" w:fill="7030A0"/>
          </w:tcPr>
          <w:p w14:paraId="427F31DA" w14:textId="3460467F" w:rsidR="00B51F34" w:rsidRPr="002925F8" w:rsidRDefault="00B51F34" w:rsidP="002925F8">
            <w:pPr>
              <w:jc w:val="center"/>
              <w:rPr>
                <w:rFonts w:ascii="Maiandra GD" w:hAnsi="Maiandra GD"/>
                <w:b/>
                <w:bCs/>
              </w:rPr>
            </w:pPr>
            <w:r w:rsidRPr="002925F8">
              <w:rPr>
                <w:rFonts w:ascii="Maiandra GD" w:hAnsi="Maiandra GD"/>
                <w:b/>
                <w:bCs/>
                <w:color w:val="FFFFFF" w:themeColor="background1"/>
              </w:rPr>
              <w:t xml:space="preserve">TARIFA POR PERSONA EN USD – </w:t>
            </w:r>
            <w:r w:rsidRPr="00FC0CE8">
              <w:rPr>
                <w:rFonts w:ascii="Maiandra GD" w:hAnsi="Maiandra GD"/>
                <w:b/>
                <w:bCs/>
                <w:color w:val="FFFF00"/>
              </w:rPr>
              <w:t xml:space="preserve">TEMPORADA ALTA </w:t>
            </w:r>
            <w:r w:rsidRPr="002925F8">
              <w:rPr>
                <w:rFonts w:ascii="Maiandra GD" w:hAnsi="Maiandra GD"/>
                <w:b/>
                <w:bCs/>
                <w:color w:val="FFFFFF" w:themeColor="background1"/>
              </w:rPr>
              <w:t>(07ENE-30ABR / 01JUL-31AGO</w:t>
            </w:r>
            <w:r w:rsidR="0078335F">
              <w:rPr>
                <w:rFonts w:ascii="Maiandra GD" w:hAnsi="Maiandra GD"/>
                <w:b/>
                <w:bCs/>
                <w:color w:val="FFFFFF" w:themeColor="background1"/>
              </w:rPr>
              <w:t xml:space="preserve"> 2025</w:t>
            </w:r>
            <w:r w:rsidRPr="002925F8">
              <w:rPr>
                <w:rFonts w:ascii="Maiandra GD" w:hAnsi="Maiandra GD"/>
                <w:b/>
                <w:bCs/>
                <w:color w:val="FFFFFF" w:themeColor="background1"/>
              </w:rPr>
              <w:t>)</w:t>
            </w:r>
          </w:p>
        </w:tc>
      </w:tr>
      <w:tr w:rsidR="002925F8" w14:paraId="7E5EC97C" w14:textId="77777777" w:rsidTr="002925F8">
        <w:tc>
          <w:tcPr>
            <w:tcW w:w="1869" w:type="dxa"/>
          </w:tcPr>
          <w:p w14:paraId="514618DC" w14:textId="55A44C88" w:rsidR="002925F8" w:rsidRPr="00FA5C5B" w:rsidRDefault="002925F8" w:rsidP="00FA5C5B">
            <w:pPr>
              <w:jc w:val="center"/>
              <w:rPr>
                <w:rFonts w:ascii="Maiandra GD" w:hAnsi="Maiandra GD"/>
                <w:b/>
                <w:bCs/>
              </w:rPr>
            </w:pPr>
            <w:r w:rsidRPr="00FA5C5B">
              <w:rPr>
                <w:rFonts w:ascii="Maiandra GD" w:hAnsi="Maiandra GD"/>
                <w:b/>
                <w:bCs/>
              </w:rPr>
              <w:t>CATEGORIA</w:t>
            </w:r>
          </w:p>
        </w:tc>
        <w:tc>
          <w:tcPr>
            <w:tcW w:w="1869" w:type="dxa"/>
          </w:tcPr>
          <w:p w14:paraId="09347DB3" w14:textId="47BB5349" w:rsidR="002925F8" w:rsidRPr="00FA5C5B" w:rsidRDefault="002925F8" w:rsidP="00FA5C5B">
            <w:pPr>
              <w:jc w:val="center"/>
              <w:rPr>
                <w:rFonts w:ascii="Maiandra GD" w:hAnsi="Maiandra GD"/>
                <w:b/>
                <w:bCs/>
              </w:rPr>
            </w:pPr>
            <w:r w:rsidRPr="00FA5C5B">
              <w:rPr>
                <w:rFonts w:ascii="Maiandra GD" w:hAnsi="Maiandra GD"/>
                <w:b/>
                <w:bCs/>
              </w:rPr>
              <w:t>SENCILLA</w:t>
            </w:r>
          </w:p>
        </w:tc>
        <w:tc>
          <w:tcPr>
            <w:tcW w:w="1869" w:type="dxa"/>
          </w:tcPr>
          <w:p w14:paraId="3DC70455" w14:textId="08B65BF7" w:rsidR="002925F8" w:rsidRPr="00FA5C5B" w:rsidRDefault="002925F8" w:rsidP="00FA5C5B">
            <w:pPr>
              <w:jc w:val="center"/>
              <w:rPr>
                <w:rFonts w:ascii="Maiandra GD" w:hAnsi="Maiandra GD"/>
                <w:b/>
                <w:bCs/>
              </w:rPr>
            </w:pPr>
            <w:r w:rsidRPr="00FA5C5B">
              <w:rPr>
                <w:rFonts w:ascii="Maiandra GD" w:hAnsi="Maiandra GD"/>
                <w:b/>
                <w:bCs/>
              </w:rPr>
              <w:t>DOBLE</w:t>
            </w:r>
          </w:p>
        </w:tc>
        <w:tc>
          <w:tcPr>
            <w:tcW w:w="1869" w:type="dxa"/>
          </w:tcPr>
          <w:p w14:paraId="16FE1596" w14:textId="3995C652" w:rsidR="002925F8" w:rsidRPr="00FA5C5B" w:rsidRDefault="002925F8" w:rsidP="00FA5C5B">
            <w:pPr>
              <w:jc w:val="center"/>
              <w:rPr>
                <w:rFonts w:ascii="Maiandra GD" w:hAnsi="Maiandra GD"/>
                <w:b/>
                <w:bCs/>
              </w:rPr>
            </w:pPr>
            <w:r w:rsidRPr="00FA5C5B">
              <w:rPr>
                <w:rFonts w:ascii="Maiandra GD" w:hAnsi="Maiandra GD"/>
                <w:b/>
                <w:bCs/>
              </w:rPr>
              <w:t>TRIPLE</w:t>
            </w:r>
          </w:p>
        </w:tc>
        <w:tc>
          <w:tcPr>
            <w:tcW w:w="1870" w:type="dxa"/>
          </w:tcPr>
          <w:p w14:paraId="2C8ED3C4" w14:textId="43AC82C2" w:rsidR="002925F8" w:rsidRPr="00FA5C5B" w:rsidRDefault="002925F8" w:rsidP="00FA5C5B">
            <w:pPr>
              <w:jc w:val="center"/>
              <w:rPr>
                <w:rFonts w:ascii="Maiandra GD" w:hAnsi="Maiandra GD"/>
                <w:b/>
                <w:bCs/>
              </w:rPr>
            </w:pPr>
            <w:r w:rsidRPr="00FA5C5B">
              <w:rPr>
                <w:rFonts w:ascii="Maiandra GD" w:hAnsi="Maiandra GD"/>
                <w:b/>
                <w:bCs/>
              </w:rPr>
              <w:t>MENOR</w:t>
            </w:r>
          </w:p>
        </w:tc>
      </w:tr>
      <w:tr w:rsidR="00FA5C5B" w14:paraId="0071A3CD" w14:textId="77777777" w:rsidTr="002925F8">
        <w:tc>
          <w:tcPr>
            <w:tcW w:w="1869" w:type="dxa"/>
          </w:tcPr>
          <w:p w14:paraId="6053184B" w14:textId="3D427E8D" w:rsidR="00FA5C5B" w:rsidRDefault="00FA5C5B" w:rsidP="00FA5C5B">
            <w:pPr>
              <w:jc w:val="center"/>
              <w:rPr>
                <w:rFonts w:ascii="Maiandra GD" w:hAnsi="Maiandra GD"/>
              </w:rPr>
            </w:pPr>
            <w:r>
              <w:rPr>
                <w:rFonts w:ascii="Maiandra GD" w:hAnsi="Maiandra GD"/>
              </w:rPr>
              <w:t xml:space="preserve">TURISTA </w:t>
            </w:r>
          </w:p>
        </w:tc>
        <w:tc>
          <w:tcPr>
            <w:tcW w:w="1869" w:type="dxa"/>
          </w:tcPr>
          <w:p w14:paraId="6ED7D3CE" w14:textId="1E4704E1" w:rsidR="00FA5C5B" w:rsidRDefault="00FC0CE8" w:rsidP="00FA5C5B">
            <w:pPr>
              <w:jc w:val="center"/>
              <w:rPr>
                <w:rFonts w:ascii="Maiandra GD" w:hAnsi="Maiandra GD"/>
              </w:rPr>
            </w:pPr>
            <w:r>
              <w:rPr>
                <w:rFonts w:ascii="Maiandra GD" w:hAnsi="Maiandra GD"/>
              </w:rPr>
              <w:t>1740</w:t>
            </w:r>
          </w:p>
        </w:tc>
        <w:tc>
          <w:tcPr>
            <w:tcW w:w="1869" w:type="dxa"/>
          </w:tcPr>
          <w:p w14:paraId="68E56884" w14:textId="185AF9AA" w:rsidR="00FA5C5B" w:rsidRDefault="00FC0CE8" w:rsidP="00FA5C5B">
            <w:pPr>
              <w:jc w:val="center"/>
              <w:rPr>
                <w:rFonts w:ascii="Maiandra GD" w:hAnsi="Maiandra GD"/>
              </w:rPr>
            </w:pPr>
            <w:r>
              <w:rPr>
                <w:rFonts w:ascii="Maiandra GD" w:hAnsi="Maiandra GD"/>
              </w:rPr>
              <w:t>1380</w:t>
            </w:r>
          </w:p>
        </w:tc>
        <w:tc>
          <w:tcPr>
            <w:tcW w:w="1869" w:type="dxa"/>
          </w:tcPr>
          <w:p w14:paraId="43E77256" w14:textId="6A57D3B3" w:rsidR="00FA5C5B" w:rsidRDefault="00FC0CE8" w:rsidP="00FA5C5B">
            <w:pPr>
              <w:jc w:val="center"/>
              <w:rPr>
                <w:rFonts w:ascii="Maiandra GD" w:hAnsi="Maiandra GD"/>
              </w:rPr>
            </w:pPr>
            <w:r>
              <w:rPr>
                <w:rFonts w:ascii="Maiandra GD" w:hAnsi="Maiandra GD"/>
              </w:rPr>
              <w:t>1240</w:t>
            </w:r>
          </w:p>
        </w:tc>
        <w:tc>
          <w:tcPr>
            <w:tcW w:w="1870" w:type="dxa"/>
          </w:tcPr>
          <w:p w14:paraId="211A13AD" w14:textId="74B794DC" w:rsidR="00FA5C5B" w:rsidRDefault="00FC0CE8" w:rsidP="00FA5C5B">
            <w:pPr>
              <w:jc w:val="center"/>
              <w:rPr>
                <w:rFonts w:ascii="Maiandra GD" w:hAnsi="Maiandra GD"/>
              </w:rPr>
            </w:pPr>
            <w:r>
              <w:rPr>
                <w:rFonts w:ascii="Maiandra GD" w:hAnsi="Maiandra GD"/>
              </w:rPr>
              <w:t>6</w:t>
            </w:r>
            <w:r w:rsidR="0078335F">
              <w:rPr>
                <w:rFonts w:ascii="Maiandra GD" w:hAnsi="Maiandra GD"/>
              </w:rPr>
              <w:t>40</w:t>
            </w:r>
          </w:p>
        </w:tc>
      </w:tr>
      <w:tr w:rsidR="00FC0CE8" w14:paraId="317636EC" w14:textId="77777777" w:rsidTr="002925F8">
        <w:tc>
          <w:tcPr>
            <w:tcW w:w="1869" w:type="dxa"/>
          </w:tcPr>
          <w:p w14:paraId="4857A054" w14:textId="26E952FC" w:rsidR="00FC0CE8" w:rsidRDefault="00FC0CE8" w:rsidP="00FA5C5B">
            <w:pPr>
              <w:jc w:val="center"/>
              <w:rPr>
                <w:rFonts w:ascii="Maiandra GD" w:hAnsi="Maiandra GD"/>
              </w:rPr>
            </w:pPr>
            <w:r>
              <w:rPr>
                <w:rFonts w:ascii="Maiandra GD" w:hAnsi="Maiandra GD"/>
              </w:rPr>
              <w:t>SUPERIOR</w:t>
            </w:r>
          </w:p>
        </w:tc>
        <w:tc>
          <w:tcPr>
            <w:tcW w:w="1869" w:type="dxa"/>
          </w:tcPr>
          <w:p w14:paraId="64AE8018" w14:textId="646586D8" w:rsidR="00FC0CE8" w:rsidRDefault="00FC0CE8" w:rsidP="00FA5C5B">
            <w:pPr>
              <w:jc w:val="center"/>
              <w:rPr>
                <w:rFonts w:ascii="Maiandra GD" w:hAnsi="Maiandra GD"/>
              </w:rPr>
            </w:pPr>
            <w:r>
              <w:rPr>
                <w:rFonts w:ascii="Maiandra GD" w:hAnsi="Maiandra GD"/>
              </w:rPr>
              <w:t>2480</w:t>
            </w:r>
          </w:p>
        </w:tc>
        <w:tc>
          <w:tcPr>
            <w:tcW w:w="1869" w:type="dxa"/>
          </w:tcPr>
          <w:p w14:paraId="157500CC" w14:textId="7BD8AF94" w:rsidR="00FC0CE8" w:rsidRDefault="00FC0CE8" w:rsidP="00FA5C5B">
            <w:pPr>
              <w:jc w:val="center"/>
              <w:rPr>
                <w:rFonts w:ascii="Maiandra GD" w:hAnsi="Maiandra GD"/>
              </w:rPr>
            </w:pPr>
            <w:r>
              <w:rPr>
                <w:rFonts w:ascii="Maiandra GD" w:hAnsi="Maiandra GD"/>
              </w:rPr>
              <w:t>1810</w:t>
            </w:r>
          </w:p>
        </w:tc>
        <w:tc>
          <w:tcPr>
            <w:tcW w:w="1869" w:type="dxa"/>
          </w:tcPr>
          <w:p w14:paraId="44AC510D" w14:textId="51C20620" w:rsidR="00FC0CE8" w:rsidRDefault="00FC0CE8" w:rsidP="00FA5C5B">
            <w:pPr>
              <w:jc w:val="center"/>
              <w:rPr>
                <w:rFonts w:ascii="Maiandra GD" w:hAnsi="Maiandra GD"/>
              </w:rPr>
            </w:pPr>
            <w:r>
              <w:rPr>
                <w:rFonts w:ascii="Maiandra GD" w:hAnsi="Maiandra GD"/>
              </w:rPr>
              <w:t>1520</w:t>
            </w:r>
          </w:p>
        </w:tc>
        <w:tc>
          <w:tcPr>
            <w:tcW w:w="1870" w:type="dxa"/>
          </w:tcPr>
          <w:p w14:paraId="21AE2961" w14:textId="501D5CCA" w:rsidR="00FC0CE8" w:rsidRDefault="00FC0CE8" w:rsidP="00FA5C5B">
            <w:pPr>
              <w:jc w:val="center"/>
              <w:rPr>
                <w:rFonts w:ascii="Maiandra GD" w:hAnsi="Maiandra GD"/>
              </w:rPr>
            </w:pPr>
            <w:r>
              <w:rPr>
                <w:rFonts w:ascii="Maiandra GD" w:hAnsi="Maiandra GD"/>
              </w:rPr>
              <w:t>700</w:t>
            </w:r>
          </w:p>
        </w:tc>
      </w:tr>
      <w:tr w:rsidR="00FC0CE8" w14:paraId="0600F48C" w14:textId="77777777" w:rsidTr="002925F8">
        <w:tc>
          <w:tcPr>
            <w:tcW w:w="1869" w:type="dxa"/>
          </w:tcPr>
          <w:p w14:paraId="01DC93A9" w14:textId="63AF949C" w:rsidR="00FC0CE8" w:rsidRDefault="00FC0CE8" w:rsidP="00FA5C5B">
            <w:pPr>
              <w:jc w:val="center"/>
              <w:rPr>
                <w:rFonts w:ascii="Maiandra GD" w:hAnsi="Maiandra GD"/>
              </w:rPr>
            </w:pPr>
            <w:r>
              <w:rPr>
                <w:rFonts w:ascii="Maiandra GD" w:hAnsi="Maiandra GD"/>
              </w:rPr>
              <w:t>LUJO</w:t>
            </w:r>
          </w:p>
        </w:tc>
        <w:tc>
          <w:tcPr>
            <w:tcW w:w="1869" w:type="dxa"/>
          </w:tcPr>
          <w:p w14:paraId="0619694E" w14:textId="16DC8DEE" w:rsidR="00FC0CE8" w:rsidRDefault="00FC0CE8" w:rsidP="00FA5C5B">
            <w:pPr>
              <w:jc w:val="center"/>
              <w:rPr>
                <w:rFonts w:ascii="Maiandra GD" w:hAnsi="Maiandra GD"/>
              </w:rPr>
            </w:pPr>
            <w:r>
              <w:rPr>
                <w:rFonts w:ascii="Maiandra GD" w:hAnsi="Maiandra GD"/>
              </w:rPr>
              <w:t>3290</w:t>
            </w:r>
          </w:p>
        </w:tc>
        <w:tc>
          <w:tcPr>
            <w:tcW w:w="1869" w:type="dxa"/>
          </w:tcPr>
          <w:p w14:paraId="17E97D94" w14:textId="018AC2D2" w:rsidR="00FC0CE8" w:rsidRDefault="00FC0CE8" w:rsidP="00FA5C5B">
            <w:pPr>
              <w:jc w:val="center"/>
              <w:rPr>
                <w:rFonts w:ascii="Maiandra GD" w:hAnsi="Maiandra GD"/>
              </w:rPr>
            </w:pPr>
            <w:r>
              <w:rPr>
                <w:rFonts w:ascii="Maiandra GD" w:hAnsi="Maiandra GD"/>
              </w:rPr>
              <w:t>2070</w:t>
            </w:r>
          </w:p>
        </w:tc>
        <w:tc>
          <w:tcPr>
            <w:tcW w:w="1869" w:type="dxa"/>
          </w:tcPr>
          <w:p w14:paraId="73834FA0" w14:textId="3A2205A0" w:rsidR="00FC0CE8" w:rsidRDefault="00FC0CE8" w:rsidP="00FA5C5B">
            <w:pPr>
              <w:jc w:val="center"/>
              <w:rPr>
                <w:rFonts w:ascii="Maiandra GD" w:hAnsi="Maiandra GD"/>
              </w:rPr>
            </w:pPr>
            <w:r>
              <w:rPr>
                <w:rFonts w:ascii="Maiandra GD" w:hAnsi="Maiandra GD"/>
              </w:rPr>
              <w:t>1750</w:t>
            </w:r>
          </w:p>
        </w:tc>
        <w:tc>
          <w:tcPr>
            <w:tcW w:w="1870" w:type="dxa"/>
          </w:tcPr>
          <w:p w14:paraId="0F9298EA" w14:textId="3D78B76A" w:rsidR="00FC0CE8" w:rsidRDefault="00FC0CE8" w:rsidP="00FA5C5B">
            <w:pPr>
              <w:jc w:val="center"/>
              <w:rPr>
                <w:rFonts w:ascii="Maiandra GD" w:hAnsi="Maiandra GD"/>
              </w:rPr>
            </w:pPr>
            <w:r>
              <w:rPr>
                <w:rFonts w:ascii="Maiandra GD" w:hAnsi="Maiandra GD"/>
              </w:rPr>
              <w:t>720</w:t>
            </w:r>
          </w:p>
        </w:tc>
      </w:tr>
      <w:tr w:rsidR="0078335F" w14:paraId="2C2CB253" w14:textId="77777777" w:rsidTr="002925F8">
        <w:tc>
          <w:tcPr>
            <w:tcW w:w="1869" w:type="dxa"/>
          </w:tcPr>
          <w:p w14:paraId="000BF9BA" w14:textId="0E443724" w:rsidR="0078335F" w:rsidRDefault="0078335F" w:rsidP="00FA5C5B">
            <w:pPr>
              <w:jc w:val="center"/>
              <w:rPr>
                <w:rFonts w:ascii="Maiandra GD" w:hAnsi="Maiandra GD"/>
              </w:rPr>
            </w:pPr>
            <w:r>
              <w:rPr>
                <w:rFonts w:ascii="Maiandra GD" w:hAnsi="Maiandra GD"/>
              </w:rPr>
              <w:t>SEMANA SANTA</w:t>
            </w:r>
          </w:p>
        </w:tc>
        <w:tc>
          <w:tcPr>
            <w:tcW w:w="1869" w:type="dxa"/>
          </w:tcPr>
          <w:p w14:paraId="6677F277" w14:textId="5905CD5B" w:rsidR="0078335F" w:rsidRDefault="0078335F" w:rsidP="00FA5C5B">
            <w:pPr>
              <w:jc w:val="center"/>
              <w:rPr>
                <w:rFonts w:ascii="Maiandra GD" w:hAnsi="Maiandra GD"/>
              </w:rPr>
            </w:pPr>
            <w:r>
              <w:rPr>
                <w:rFonts w:ascii="Maiandra GD" w:hAnsi="Maiandra GD"/>
              </w:rPr>
              <w:t>2120</w:t>
            </w:r>
          </w:p>
        </w:tc>
        <w:tc>
          <w:tcPr>
            <w:tcW w:w="1869" w:type="dxa"/>
          </w:tcPr>
          <w:p w14:paraId="229DAB48" w14:textId="572CA722" w:rsidR="0078335F" w:rsidRDefault="0078335F" w:rsidP="00FA5C5B">
            <w:pPr>
              <w:jc w:val="center"/>
              <w:rPr>
                <w:rFonts w:ascii="Maiandra GD" w:hAnsi="Maiandra GD"/>
              </w:rPr>
            </w:pPr>
            <w:r>
              <w:rPr>
                <w:rFonts w:ascii="Maiandra GD" w:hAnsi="Maiandra GD"/>
              </w:rPr>
              <w:t>1710</w:t>
            </w:r>
          </w:p>
        </w:tc>
        <w:tc>
          <w:tcPr>
            <w:tcW w:w="1869" w:type="dxa"/>
          </w:tcPr>
          <w:p w14:paraId="15C0A76D" w14:textId="0DA418D8" w:rsidR="0078335F" w:rsidRDefault="0078335F" w:rsidP="00FA5C5B">
            <w:pPr>
              <w:jc w:val="center"/>
              <w:rPr>
                <w:rFonts w:ascii="Maiandra GD" w:hAnsi="Maiandra GD"/>
              </w:rPr>
            </w:pPr>
            <w:r>
              <w:rPr>
                <w:rFonts w:ascii="Maiandra GD" w:hAnsi="Maiandra GD"/>
              </w:rPr>
              <w:t>1520</w:t>
            </w:r>
          </w:p>
        </w:tc>
        <w:tc>
          <w:tcPr>
            <w:tcW w:w="1870" w:type="dxa"/>
          </w:tcPr>
          <w:p w14:paraId="1AE3B1E7" w14:textId="5B1DCCE8" w:rsidR="0078335F" w:rsidRDefault="0078335F" w:rsidP="00FA5C5B">
            <w:pPr>
              <w:jc w:val="center"/>
              <w:rPr>
                <w:rFonts w:ascii="Maiandra GD" w:hAnsi="Maiandra GD"/>
              </w:rPr>
            </w:pPr>
            <w:r>
              <w:rPr>
                <w:rFonts w:ascii="Maiandra GD" w:hAnsi="Maiandra GD"/>
              </w:rPr>
              <w:t>900</w:t>
            </w:r>
          </w:p>
        </w:tc>
      </w:tr>
      <w:tr w:rsidR="00FC0CE8" w14:paraId="1AEB8661" w14:textId="77777777" w:rsidTr="002050A4">
        <w:tc>
          <w:tcPr>
            <w:tcW w:w="9346" w:type="dxa"/>
            <w:gridSpan w:val="5"/>
            <w:shd w:val="clear" w:color="auto" w:fill="7030A0"/>
          </w:tcPr>
          <w:p w14:paraId="7D43539C" w14:textId="5CD8B967" w:rsidR="00FC0CE8" w:rsidRPr="002925F8" w:rsidRDefault="00FC0CE8" w:rsidP="002050A4">
            <w:pPr>
              <w:jc w:val="center"/>
              <w:rPr>
                <w:rFonts w:ascii="Maiandra GD" w:hAnsi="Maiandra GD"/>
                <w:b/>
                <w:bCs/>
              </w:rPr>
            </w:pPr>
            <w:r w:rsidRPr="002925F8">
              <w:rPr>
                <w:rFonts w:ascii="Maiandra GD" w:hAnsi="Maiandra GD"/>
                <w:b/>
                <w:bCs/>
                <w:color w:val="FFFFFF" w:themeColor="background1"/>
              </w:rPr>
              <w:t xml:space="preserve">TARIFA POR PERSONA EN USD – </w:t>
            </w:r>
            <w:r w:rsidRPr="00FC0CE8">
              <w:rPr>
                <w:rFonts w:ascii="Maiandra GD" w:hAnsi="Maiandra GD"/>
                <w:b/>
                <w:bCs/>
                <w:color w:val="FFFF00"/>
              </w:rPr>
              <w:t xml:space="preserve">TEMPORADA BAJA </w:t>
            </w:r>
            <w:r w:rsidRPr="002925F8">
              <w:rPr>
                <w:rFonts w:ascii="Maiandra GD" w:hAnsi="Maiandra GD"/>
                <w:b/>
                <w:bCs/>
                <w:color w:val="FFFFFF" w:themeColor="background1"/>
              </w:rPr>
              <w:t>(</w:t>
            </w:r>
            <w:r>
              <w:rPr>
                <w:rFonts w:ascii="Maiandra GD" w:hAnsi="Maiandra GD"/>
                <w:b/>
                <w:bCs/>
                <w:color w:val="FFFFFF" w:themeColor="background1"/>
              </w:rPr>
              <w:t>01MAY-30JUN</w:t>
            </w:r>
            <w:r w:rsidRPr="002925F8">
              <w:rPr>
                <w:rFonts w:ascii="Maiandra GD" w:hAnsi="Maiandra GD"/>
                <w:b/>
                <w:bCs/>
                <w:color w:val="FFFFFF" w:themeColor="background1"/>
              </w:rPr>
              <w:t xml:space="preserve"> / 01</w:t>
            </w:r>
            <w:r>
              <w:rPr>
                <w:rFonts w:ascii="Maiandra GD" w:hAnsi="Maiandra GD"/>
                <w:b/>
                <w:bCs/>
                <w:color w:val="FFFFFF" w:themeColor="background1"/>
              </w:rPr>
              <w:t>SEP</w:t>
            </w:r>
            <w:r w:rsidRPr="002925F8">
              <w:rPr>
                <w:rFonts w:ascii="Maiandra GD" w:hAnsi="Maiandra GD"/>
                <w:b/>
                <w:bCs/>
                <w:color w:val="FFFFFF" w:themeColor="background1"/>
              </w:rPr>
              <w:t>-</w:t>
            </w:r>
            <w:r>
              <w:rPr>
                <w:rFonts w:ascii="Maiandra GD" w:hAnsi="Maiandra GD"/>
                <w:b/>
                <w:bCs/>
                <w:color w:val="FFFFFF" w:themeColor="background1"/>
              </w:rPr>
              <w:t>0</w:t>
            </w:r>
            <w:r w:rsidRPr="002925F8">
              <w:rPr>
                <w:rFonts w:ascii="Maiandra GD" w:hAnsi="Maiandra GD"/>
                <w:b/>
                <w:bCs/>
                <w:color w:val="FFFFFF" w:themeColor="background1"/>
              </w:rPr>
              <w:t>1</w:t>
            </w:r>
            <w:r>
              <w:rPr>
                <w:rFonts w:ascii="Maiandra GD" w:hAnsi="Maiandra GD"/>
                <w:b/>
                <w:bCs/>
                <w:color w:val="FFFFFF" w:themeColor="background1"/>
              </w:rPr>
              <w:t>DIC</w:t>
            </w:r>
            <w:r w:rsidR="0078335F">
              <w:rPr>
                <w:rFonts w:ascii="Maiandra GD" w:hAnsi="Maiandra GD"/>
                <w:b/>
                <w:bCs/>
                <w:color w:val="FFFFFF" w:themeColor="background1"/>
              </w:rPr>
              <w:t xml:space="preserve"> 2025</w:t>
            </w:r>
            <w:r w:rsidRPr="002925F8">
              <w:rPr>
                <w:rFonts w:ascii="Maiandra GD" w:hAnsi="Maiandra GD"/>
                <w:b/>
                <w:bCs/>
                <w:color w:val="FFFFFF" w:themeColor="background1"/>
              </w:rPr>
              <w:t>)</w:t>
            </w:r>
          </w:p>
        </w:tc>
      </w:tr>
      <w:tr w:rsidR="00FC0CE8" w14:paraId="5BA6F6D4" w14:textId="77777777" w:rsidTr="002050A4">
        <w:tc>
          <w:tcPr>
            <w:tcW w:w="1869" w:type="dxa"/>
          </w:tcPr>
          <w:p w14:paraId="588EF0B5" w14:textId="77777777" w:rsidR="00FC0CE8" w:rsidRPr="00FA5C5B" w:rsidRDefault="00FC0CE8" w:rsidP="002050A4">
            <w:pPr>
              <w:jc w:val="center"/>
              <w:rPr>
                <w:rFonts w:ascii="Maiandra GD" w:hAnsi="Maiandra GD"/>
                <w:b/>
                <w:bCs/>
              </w:rPr>
            </w:pPr>
            <w:r w:rsidRPr="00FA5C5B">
              <w:rPr>
                <w:rFonts w:ascii="Maiandra GD" w:hAnsi="Maiandra GD"/>
                <w:b/>
                <w:bCs/>
              </w:rPr>
              <w:t>CATEGORIA</w:t>
            </w:r>
          </w:p>
        </w:tc>
        <w:tc>
          <w:tcPr>
            <w:tcW w:w="1869" w:type="dxa"/>
          </w:tcPr>
          <w:p w14:paraId="7EB535CE" w14:textId="77777777" w:rsidR="00FC0CE8" w:rsidRPr="00FA5C5B" w:rsidRDefault="00FC0CE8" w:rsidP="002050A4">
            <w:pPr>
              <w:jc w:val="center"/>
              <w:rPr>
                <w:rFonts w:ascii="Maiandra GD" w:hAnsi="Maiandra GD"/>
                <w:b/>
                <w:bCs/>
              </w:rPr>
            </w:pPr>
            <w:r w:rsidRPr="00FA5C5B">
              <w:rPr>
                <w:rFonts w:ascii="Maiandra GD" w:hAnsi="Maiandra GD"/>
                <w:b/>
                <w:bCs/>
              </w:rPr>
              <w:t>SENCILLA</w:t>
            </w:r>
          </w:p>
        </w:tc>
        <w:tc>
          <w:tcPr>
            <w:tcW w:w="1869" w:type="dxa"/>
          </w:tcPr>
          <w:p w14:paraId="08DE08D0" w14:textId="77777777" w:rsidR="00FC0CE8" w:rsidRPr="00FA5C5B" w:rsidRDefault="00FC0CE8" w:rsidP="002050A4">
            <w:pPr>
              <w:jc w:val="center"/>
              <w:rPr>
                <w:rFonts w:ascii="Maiandra GD" w:hAnsi="Maiandra GD"/>
                <w:b/>
                <w:bCs/>
              </w:rPr>
            </w:pPr>
            <w:r w:rsidRPr="00FA5C5B">
              <w:rPr>
                <w:rFonts w:ascii="Maiandra GD" w:hAnsi="Maiandra GD"/>
                <w:b/>
                <w:bCs/>
              </w:rPr>
              <w:t>DOBLE</w:t>
            </w:r>
          </w:p>
        </w:tc>
        <w:tc>
          <w:tcPr>
            <w:tcW w:w="1869" w:type="dxa"/>
          </w:tcPr>
          <w:p w14:paraId="4904D978" w14:textId="77777777" w:rsidR="00FC0CE8" w:rsidRPr="00FA5C5B" w:rsidRDefault="00FC0CE8" w:rsidP="002050A4">
            <w:pPr>
              <w:jc w:val="center"/>
              <w:rPr>
                <w:rFonts w:ascii="Maiandra GD" w:hAnsi="Maiandra GD"/>
                <w:b/>
                <w:bCs/>
              </w:rPr>
            </w:pPr>
            <w:r w:rsidRPr="00FA5C5B">
              <w:rPr>
                <w:rFonts w:ascii="Maiandra GD" w:hAnsi="Maiandra GD"/>
                <w:b/>
                <w:bCs/>
              </w:rPr>
              <w:t>TRIPLE</w:t>
            </w:r>
          </w:p>
        </w:tc>
        <w:tc>
          <w:tcPr>
            <w:tcW w:w="1870" w:type="dxa"/>
          </w:tcPr>
          <w:p w14:paraId="5A17BC7D" w14:textId="77777777" w:rsidR="00FC0CE8" w:rsidRPr="00FA5C5B" w:rsidRDefault="00FC0CE8" w:rsidP="002050A4">
            <w:pPr>
              <w:jc w:val="center"/>
              <w:rPr>
                <w:rFonts w:ascii="Maiandra GD" w:hAnsi="Maiandra GD"/>
                <w:b/>
                <w:bCs/>
              </w:rPr>
            </w:pPr>
            <w:r w:rsidRPr="00FA5C5B">
              <w:rPr>
                <w:rFonts w:ascii="Maiandra GD" w:hAnsi="Maiandra GD"/>
                <w:b/>
                <w:bCs/>
              </w:rPr>
              <w:t>MENOR</w:t>
            </w:r>
          </w:p>
        </w:tc>
      </w:tr>
      <w:tr w:rsidR="00FC0CE8" w14:paraId="33BB33FB" w14:textId="77777777" w:rsidTr="002050A4">
        <w:tc>
          <w:tcPr>
            <w:tcW w:w="1869" w:type="dxa"/>
          </w:tcPr>
          <w:p w14:paraId="2F5800AD" w14:textId="77777777" w:rsidR="00FC0CE8" w:rsidRDefault="00FC0CE8" w:rsidP="002050A4">
            <w:pPr>
              <w:jc w:val="center"/>
              <w:rPr>
                <w:rFonts w:ascii="Maiandra GD" w:hAnsi="Maiandra GD"/>
              </w:rPr>
            </w:pPr>
            <w:r>
              <w:rPr>
                <w:rFonts w:ascii="Maiandra GD" w:hAnsi="Maiandra GD"/>
              </w:rPr>
              <w:t xml:space="preserve">TURISTA </w:t>
            </w:r>
          </w:p>
        </w:tc>
        <w:tc>
          <w:tcPr>
            <w:tcW w:w="1869" w:type="dxa"/>
          </w:tcPr>
          <w:p w14:paraId="5E1EC8A2" w14:textId="024478A4" w:rsidR="00FC0CE8" w:rsidRDefault="00FC0CE8" w:rsidP="002050A4">
            <w:pPr>
              <w:jc w:val="center"/>
              <w:rPr>
                <w:rFonts w:ascii="Maiandra GD" w:hAnsi="Maiandra GD"/>
              </w:rPr>
            </w:pPr>
            <w:r>
              <w:rPr>
                <w:rFonts w:ascii="Maiandra GD" w:hAnsi="Maiandra GD"/>
              </w:rPr>
              <w:t>1400</w:t>
            </w:r>
          </w:p>
        </w:tc>
        <w:tc>
          <w:tcPr>
            <w:tcW w:w="1869" w:type="dxa"/>
          </w:tcPr>
          <w:p w14:paraId="5E03DC3F" w14:textId="13D0575D" w:rsidR="00FC0CE8" w:rsidRDefault="00FC0CE8" w:rsidP="002050A4">
            <w:pPr>
              <w:jc w:val="center"/>
              <w:rPr>
                <w:rFonts w:ascii="Maiandra GD" w:hAnsi="Maiandra GD"/>
              </w:rPr>
            </w:pPr>
            <w:r>
              <w:rPr>
                <w:rFonts w:ascii="Maiandra GD" w:hAnsi="Maiandra GD"/>
              </w:rPr>
              <w:t>1250</w:t>
            </w:r>
          </w:p>
        </w:tc>
        <w:tc>
          <w:tcPr>
            <w:tcW w:w="1869" w:type="dxa"/>
          </w:tcPr>
          <w:p w14:paraId="55253E38" w14:textId="40B48B4C" w:rsidR="00FC0CE8" w:rsidRDefault="00FC0CE8" w:rsidP="002050A4">
            <w:pPr>
              <w:jc w:val="center"/>
              <w:rPr>
                <w:rFonts w:ascii="Maiandra GD" w:hAnsi="Maiandra GD"/>
              </w:rPr>
            </w:pPr>
            <w:r>
              <w:rPr>
                <w:rFonts w:ascii="Maiandra GD" w:hAnsi="Maiandra GD"/>
              </w:rPr>
              <w:t>1230</w:t>
            </w:r>
          </w:p>
        </w:tc>
        <w:tc>
          <w:tcPr>
            <w:tcW w:w="1870" w:type="dxa"/>
          </w:tcPr>
          <w:p w14:paraId="10D0C250" w14:textId="39DDF1FC" w:rsidR="00FC0CE8" w:rsidRDefault="00FC0CE8" w:rsidP="002050A4">
            <w:pPr>
              <w:jc w:val="center"/>
              <w:rPr>
                <w:rFonts w:ascii="Maiandra GD" w:hAnsi="Maiandra GD"/>
              </w:rPr>
            </w:pPr>
            <w:r>
              <w:rPr>
                <w:rFonts w:ascii="Maiandra GD" w:hAnsi="Maiandra GD"/>
              </w:rPr>
              <w:t>695</w:t>
            </w:r>
          </w:p>
        </w:tc>
      </w:tr>
      <w:tr w:rsidR="00FC0CE8" w14:paraId="7192E32E" w14:textId="77777777" w:rsidTr="002050A4">
        <w:tc>
          <w:tcPr>
            <w:tcW w:w="1869" w:type="dxa"/>
          </w:tcPr>
          <w:p w14:paraId="2FC5F183" w14:textId="77777777" w:rsidR="00FC0CE8" w:rsidRDefault="00FC0CE8" w:rsidP="002050A4">
            <w:pPr>
              <w:jc w:val="center"/>
              <w:rPr>
                <w:rFonts w:ascii="Maiandra GD" w:hAnsi="Maiandra GD"/>
              </w:rPr>
            </w:pPr>
            <w:r>
              <w:rPr>
                <w:rFonts w:ascii="Maiandra GD" w:hAnsi="Maiandra GD"/>
              </w:rPr>
              <w:t>SUPERIOR</w:t>
            </w:r>
          </w:p>
        </w:tc>
        <w:tc>
          <w:tcPr>
            <w:tcW w:w="1869" w:type="dxa"/>
          </w:tcPr>
          <w:p w14:paraId="57CEF373" w14:textId="1584D5E7" w:rsidR="00FC0CE8" w:rsidRDefault="00FC0CE8" w:rsidP="002050A4">
            <w:pPr>
              <w:jc w:val="center"/>
              <w:rPr>
                <w:rFonts w:ascii="Maiandra GD" w:hAnsi="Maiandra GD"/>
              </w:rPr>
            </w:pPr>
            <w:r>
              <w:rPr>
                <w:rFonts w:ascii="Maiandra GD" w:hAnsi="Maiandra GD"/>
              </w:rPr>
              <w:t>2340</w:t>
            </w:r>
          </w:p>
        </w:tc>
        <w:tc>
          <w:tcPr>
            <w:tcW w:w="1869" w:type="dxa"/>
          </w:tcPr>
          <w:p w14:paraId="395E59D8" w14:textId="18F6790A" w:rsidR="00FC0CE8" w:rsidRDefault="00FC0CE8" w:rsidP="002050A4">
            <w:pPr>
              <w:jc w:val="center"/>
              <w:rPr>
                <w:rFonts w:ascii="Maiandra GD" w:hAnsi="Maiandra GD"/>
              </w:rPr>
            </w:pPr>
            <w:r>
              <w:rPr>
                <w:rFonts w:ascii="Maiandra GD" w:hAnsi="Maiandra GD"/>
              </w:rPr>
              <w:t>1600</w:t>
            </w:r>
          </w:p>
        </w:tc>
        <w:tc>
          <w:tcPr>
            <w:tcW w:w="1869" w:type="dxa"/>
          </w:tcPr>
          <w:p w14:paraId="73A98FDA" w14:textId="458FBD0F" w:rsidR="00FC0CE8" w:rsidRDefault="00FC0CE8" w:rsidP="002050A4">
            <w:pPr>
              <w:jc w:val="center"/>
              <w:rPr>
                <w:rFonts w:ascii="Maiandra GD" w:hAnsi="Maiandra GD"/>
              </w:rPr>
            </w:pPr>
            <w:r>
              <w:rPr>
                <w:rFonts w:ascii="Maiandra GD" w:hAnsi="Maiandra GD"/>
              </w:rPr>
              <w:t>1500</w:t>
            </w:r>
          </w:p>
        </w:tc>
        <w:tc>
          <w:tcPr>
            <w:tcW w:w="1870" w:type="dxa"/>
          </w:tcPr>
          <w:p w14:paraId="4B009CF9" w14:textId="3E6CC530" w:rsidR="00FC0CE8" w:rsidRDefault="00FC0CE8" w:rsidP="002050A4">
            <w:pPr>
              <w:jc w:val="center"/>
              <w:rPr>
                <w:rFonts w:ascii="Maiandra GD" w:hAnsi="Maiandra GD"/>
              </w:rPr>
            </w:pPr>
            <w:r>
              <w:rPr>
                <w:rFonts w:ascii="Maiandra GD" w:hAnsi="Maiandra GD"/>
              </w:rPr>
              <w:t>700</w:t>
            </w:r>
          </w:p>
        </w:tc>
      </w:tr>
      <w:tr w:rsidR="00FC0CE8" w14:paraId="35F67EF9" w14:textId="77777777" w:rsidTr="002050A4">
        <w:tc>
          <w:tcPr>
            <w:tcW w:w="1869" w:type="dxa"/>
          </w:tcPr>
          <w:p w14:paraId="2B225D0A" w14:textId="77777777" w:rsidR="00FC0CE8" w:rsidRDefault="00FC0CE8" w:rsidP="002050A4">
            <w:pPr>
              <w:jc w:val="center"/>
              <w:rPr>
                <w:rFonts w:ascii="Maiandra GD" w:hAnsi="Maiandra GD"/>
              </w:rPr>
            </w:pPr>
            <w:r>
              <w:rPr>
                <w:rFonts w:ascii="Maiandra GD" w:hAnsi="Maiandra GD"/>
              </w:rPr>
              <w:t>LUJO</w:t>
            </w:r>
          </w:p>
        </w:tc>
        <w:tc>
          <w:tcPr>
            <w:tcW w:w="1869" w:type="dxa"/>
          </w:tcPr>
          <w:p w14:paraId="60580FE3" w14:textId="78637CB4" w:rsidR="00FC0CE8" w:rsidRDefault="00FC0CE8" w:rsidP="002050A4">
            <w:pPr>
              <w:jc w:val="center"/>
              <w:rPr>
                <w:rFonts w:ascii="Maiandra GD" w:hAnsi="Maiandra GD"/>
              </w:rPr>
            </w:pPr>
            <w:r>
              <w:rPr>
                <w:rFonts w:ascii="Maiandra GD" w:hAnsi="Maiandra GD"/>
              </w:rPr>
              <w:t>3050</w:t>
            </w:r>
          </w:p>
        </w:tc>
        <w:tc>
          <w:tcPr>
            <w:tcW w:w="1869" w:type="dxa"/>
          </w:tcPr>
          <w:p w14:paraId="2D666DB4" w14:textId="2EE17D4F" w:rsidR="00FC0CE8" w:rsidRDefault="00FC0CE8" w:rsidP="002050A4">
            <w:pPr>
              <w:jc w:val="center"/>
              <w:rPr>
                <w:rFonts w:ascii="Maiandra GD" w:hAnsi="Maiandra GD"/>
              </w:rPr>
            </w:pPr>
            <w:r>
              <w:rPr>
                <w:rFonts w:ascii="Maiandra GD" w:hAnsi="Maiandra GD"/>
              </w:rPr>
              <w:t>1940</w:t>
            </w:r>
          </w:p>
        </w:tc>
        <w:tc>
          <w:tcPr>
            <w:tcW w:w="1869" w:type="dxa"/>
          </w:tcPr>
          <w:p w14:paraId="4D8B5DFE" w14:textId="3F357787" w:rsidR="00FC0CE8" w:rsidRDefault="00FC0CE8" w:rsidP="002050A4">
            <w:pPr>
              <w:jc w:val="center"/>
              <w:rPr>
                <w:rFonts w:ascii="Maiandra GD" w:hAnsi="Maiandra GD"/>
              </w:rPr>
            </w:pPr>
            <w:r>
              <w:rPr>
                <w:rFonts w:ascii="Maiandra GD" w:hAnsi="Maiandra GD"/>
              </w:rPr>
              <w:t>1670</w:t>
            </w:r>
          </w:p>
        </w:tc>
        <w:tc>
          <w:tcPr>
            <w:tcW w:w="1870" w:type="dxa"/>
          </w:tcPr>
          <w:p w14:paraId="76A1BDAD" w14:textId="49550674" w:rsidR="00FC0CE8" w:rsidRDefault="00FC0CE8" w:rsidP="002050A4">
            <w:pPr>
              <w:jc w:val="center"/>
              <w:rPr>
                <w:rFonts w:ascii="Maiandra GD" w:hAnsi="Maiandra GD"/>
              </w:rPr>
            </w:pPr>
            <w:r>
              <w:rPr>
                <w:rFonts w:ascii="Maiandra GD" w:hAnsi="Maiandra GD"/>
              </w:rPr>
              <w:t>720</w:t>
            </w:r>
          </w:p>
        </w:tc>
      </w:tr>
    </w:tbl>
    <w:p w14:paraId="77DD3B92" w14:textId="5DE567CE" w:rsidR="00FC0CE8" w:rsidRPr="00516C4A" w:rsidRDefault="00FC0CE8" w:rsidP="00516C4A">
      <w:pPr>
        <w:jc w:val="both"/>
        <w:rPr>
          <w:rFonts w:ascii="Maiandra GD" w:hAnsi="Maiandra GD"/>
        </w:rPr>
      </w:pPr>
    </w:p>
    <w:p w14:paraId="24B04FA0" w14:textId="379DC53B" w:rsidR="00FC0CE8" w:rsidRPr="00516C4A" w:rsidRDefault="00FC0CE8" w:rsidP="00516C4A">
      <w:pPr>
        <w:jc w:val="both"/>
        <w:rPr>
          <w:rFonts w:ascii="Maiandra GD" w:hAnsi="Maiandra GD"/>
          <w:b/>
          <w:bCs/>
          <w:u w:val="single"/>
        </w:rPr>
      </w:pPr>
      <w:r w:rsidRPr="00516C4A">
        <w:rPr>
          <w:rFonts w:ascii="Maiandra GD" w:hAnsi="Maiandra GD"/>
          <w:b/>
          <w:bCs/>
          <w:u w:val="single"/>
        </w:rPr>
        <w:t>SERVICIOS INCLUIDOS:</w:t>
      </w:r>
    </w:p>
    <w:p w14:paraId="3CF21B03" w14:textId="5596AB01" w:rsidR="00FC0CE8" w:rsidRPr="00516C4A" w:rsidRDefault="00FC0CE8"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02 noches de hospedaje en San José con desayunos e impuestos. </w:t>
      </w:r>
    </w:p>
    <w:p w14:paraId="2F032778" w14:textId="55DD0329" w:rsidR="00FC0CE8" w:rsidRPr="00516C4A" w:rsidRDefault="00FC0CE8"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02 noches de hospedaje en Arenal con desayunos e impuestos</w:t>
      </w:r>
    </w:p>
    <w:p w14:paraId="0A132F64" w14:textId="52545984" w:rsidR="00FC0CE8" w:rsidRPr="00516C4A" w:rsidRDefault="00FC0CE8"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03 noches de hospedaje en Manuel Antonio con desayuno e impuestos</w:t>
      </w:r>
    </w:p>
    <w:p w14:paraId="5DD1E3E7" w14:textId="0ED2B9AC" w:rsidR="00FC0CE8" w:rsidRPr="00516C4A" w:rsidRDefault="00FC0CE8"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Traslado privado de llegada (aeropuerto – hotel S</w:t>
      </w:r>
      <w:r w:rsidR="008F2201">
        <w:rPr>
          <w:rFonts w:ascii="Maiandra GD" w:hAnsi="Maiandra GD" w:cs="Century Gothic"/>
          <w:color w:val="000000"/>
        </w:rPr>
        <w:t>an José</w:t>
      </w:r>
      <w:r w:rsidRPr="00516C4A">
        <w:rPr>
          <w:rFonts w:ascii="Maiandra GD" w:hAnsi="Maiandra GD" w:cs="Century Gothic"/>
          <w:color w:val="000000"/>
        </w:rPr>
        <w:t xml:space="preserve">) </w:t>
      </w:r>
    </w:p>
    <w:p w14:paraId="5820F679" w14:textId="2FB0D54F" w:rsidR="00FC0CE8" w:rsidRPr="00516C4A" w:rsidRDefault="00FC0CE8"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Traslado compartido terrestre San José – Arenal. </w:t>
      </w:r>
    </w:p>
    <w:p w14:paraId="039C6CD5" w14:textId="0471CDEB" w:rsidR="00FC0CE8" w:rsidRPr="00516C4A" w:rsidRDefault="00FC0CE8"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Traslado compartido terrestre Arenal – Manuel Antonio. </w:t>
      </w:r>
    </w:p>
    <w:p w14:paraId="2307D7EF" w14:textId="328EA600" w:rsidR="00FC0CE8" w:rsidRPr="00516C4A" w:rsidRDefault="00FC0CE8"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Traslado compartido terrestre Manuel Antonio – hotel en San José </w:t>
      </w:r>
    </w:p>
    <w:p w14:paraId="25830F44" w14:textId="6E689FA9" w:rsidR="00516C4A" w:rsidRPr="00516C4A" w:rsidRDefault="00516C4A"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Traslado privado del hotel en San </w:t>
      </w:r>
      <w:r w:rsidR="008F2201" w:rsidRPr="00516C4A">
        <w:rPr>
          <w:rFonts w:ascii="Maiandra GD" w:hAnsi="Maiandra GD" w:cs="Century Gothic"/>
          <w:color w:val="000000"/>
        </w:rPr>
        <w:t>José</w:t>
      </w:r>
      <w:r w:rsidRPr="00516C4A">
        <w:rPr>
          <w:rFonts w:ascii="Maiandra GD" w:hAnsi="Maiandra GD" w:cs="Century Gothic"/>
          <w:color w:val="000000"/>
        </w:rPr>
        <w:t xml:space="preserve"> hacia el Aeropuerto</w:t>
      </w:r>
    </w:p>
    <w:p w14:paraId="6F879AEA" w14:textId="77777777" w:rsidR="00516C4A" w:rsidRPr="00516C4A" w:rsidRDefault="00516C4A"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Tour Volcán arenal y termales de Baldi con cena. Incluye Transporte, guía, entradas, cena en Baldi </w:t>
      </w:r>
    </w:p>
    <w:p w14:paraId="404EFE31" w14:textId="03F9C7F3" w:rsidR="00516C4A" w:rsidRPr="00516C4A" w:rsidRDefault="00516C4A"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Tour a los puentes colgantes en arenal: Incluye transporte, entrada, guía, bebidas y snacks. </w:t>
      </w:r>
    </w:p>
    <w:p w14:paraId="317A68F4" w14:textId="4499F9D5" w:rsidR="00516C4A" w:rsidRPr="00516C4A" w:rsidRDefault="00516C4A" w:rsidP="00516C4A">
      <w:pPr>
        <w:pStyle w:val="Prrafodelista"/>
        <w:numPr>
          <w:ilvl w:val="0"/>
          <w:numId w:val="22"/>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Tour al Parque Manuel Antonio: Incluye Transporte, guía, entrada. </w:t>
      </w:r>
    </w:p>
    <w:p w14:paraId="40193999" w14:textId="0326A129" w:rsidR="00516C4A" w:rsidRPr="00516C4A" w:rsidRDefault="00516C4A" w:rsidP="00516C4A">
      <w:pPr>
        <w:pStyle w:val="Prrafodelista"/>
        <w:numPr>
          <w:ilvl w:val="0"/>
          <w:numId w:val="22"/>
        </w:numPr>
        <w:autoSpaceDE w:val="0"/>
        <w:autoSpaceDN w:val="0"/>
        <w:adjustRightInd w:val="0"/>
        <w:jc w:val="both"/>
        <w:rPr>
          <w:rFonts w:ascii="Maiandra GD" w:hAnsi="Maiandra GD" w:cs="Century Gothic"/>
          <w:color w:val="000000"/>
        </w:rPr>
      </w:pPr>
      <w:r w:rsidRPr="00516C4A">
        <w:rPr>
          <w:rFonts w:ascii="Maiandra GD" w:hAnsi="Maiandra GD" w:cs="Century Gothic"/>
          <w:color w:val="000000"/>
        </w:rPr>
        <w:t xml:space="preserve">Tour al Catamarán en Manuel Antonio: Incluye Transporte, equipo de seguridad, bebidas naturales, </w:t>
      </w:r>
      <w:proofErr w:type="spellStart"/>
      <w:r w:rsidRPr="00516C4A">
        <w:rPr>
          <w:rFonts w:ascii="Maiandra GD" w:hAnsi="Maiandra GD" w:cs="Century Gothic"/>
          <w:color w:val="000000"/>
        </w:rPr>
        <w:t>snorkeling</w:t>
      </w:r>
      <w:proofErr w:type="spellEnd"/>
      <w:r w:rsidRPr="00516C4A">
        <w:rPr>
          <w:rFonts w:ascii="Maiandra GD" w:hAnsi="Maiandra GD" w:cs="Century Gothic"/>
          <w:color w:val="000000"/>
        </w:rPr>
        <w:t xml:space="preserve">. </w:t>
      </w:r>
    </w:p>
    <w:p w14:paraId="562F1003" w14:textId="7C015B23" w:rsidR="00516C4A" w:rsidRPr="00516C4A" w:rsidRDefault="00516C4A" w:rsidP="00516C4A">
      <w:pPr>
        <w:autoSpaceDE w:val="0"/>
        <w:autoSpaceDN w:val="0"/>
        <w:adjustRightInd w:val="0"/>
        <w:spacing w:after="54"/>
        <w:jc w:val="both"/>
        <w:rPr>
          <w:rFonts w:ascii="Maiandra GD" w:hAnsi="Maiandra GD" w:cs="Century Gothic"/>
          <w:color w:val="000000"/>
        </w:rPr>
      </w:pPr>
    </w:p>
    <w:p w14:paraId="3C3DBE8E" w14:textId="0EFDF6E6" w:rsidR="00516C4A" w:rsidRPr="00516C4A" w:rsidRDefault="00516C4A" w:rsidP="00516C4A">
      <w:pPr>
        <w:autoSpaceDE w:val="0"/>
        <w:autoSpaceDN w:val="0"/>
        <w:adjustRightInd w:val="0"/>
        <w:jc w:val="both"/>
        <w:rPr>
          <w:rFonts w:ascii="Maiandra GD" w:hAnsi="Maiandra GD" w:cs="Century Gothic"/>
          <w:b/>
          <w:bCs/>
          <w:color w:val="000000"/>
        </w:rPr>
      </w:pPr>
      <w:r w:rsidRPr="00516C4A">
        <w:rPr>
          <w:rFonts w:ascii="Maiandra GD" w:hAnsi="Maiandra GD" w:cs="Century Gothic"/>
          <w:b/>
          <w:bCs/>
          <w:color w:val="000000"/>
        </w:rPr>
        <w:t xml:space="preserve">NO INCLUYE: </w:t>
      </w:r>
    </w:p>
    <w:p w14:paraId="27C42B06" w14:textId="0EF2569C" w:rsidR="00516C4A" w:rsidRPr="00516C4A" w:rsidRDefault="00516C4A" w:rsidP="00516C4A">
      <w:pPr>
        <w:pStyle w:val="Prrafodelista"/>
        <w:numPr>
          <w:ilvl w:val="0"/>
          <w:numId w:val="23"/>
        </w:numPr>
        <w:autoSpaceDE w:val="0"/>
        <w:autoSpaceDN w:val="0"/>
        <w:adjustRightInd w:val="0"/>
        <w:spacing w:after="58"/>
        <w:jc w:val="both"/>
        <w:rPr>
          <w:rFonts w:ascii="Maiandra GD" w:hAnsi="Maiandra GD" w:cs="Century Gothic"/>
          <w:color w:val="000000"/>
        </w:rPr>
      </w:pPr>
      <w:r w:rsidRPr="00516C4A">
        <w:rPr>
          <w:rFonts w:ascii="Maiandra GD" w:hAnsi="Maiandra GD" w:cs="Century Gothic"/>
          <w:color w:val="000000"/>
        </w:rPr>
        <w:t xml:space="preserve">Servicios, excursiones y/o comidas no especificadas. </w:t>
      </w:r>
    </w:p>
    <w:p w14:paraId="247BBFD7" w14:textId="77777777" w:rsidR="00516C4A" w:rsidRPr="00516C4A" w:rsidRDefault="00516C4A" w:rsidP="00516C4A">
      <w:pPr>
        <w:pStyle w:val="Prrafodelista"/>
        <w:numPr>
          <w:ilvl w:val="0"/>
          <w:numId w:val="23"/>
        </w:numPr>
        <w:autoSpaceDE w:val="0"/>
        <w:autoSpaceDN w:val="0"/>
        <w:adjustRightInd w:val="0"/>
        <w:jc w:val="both"/>
        <w:rPr>
          <w:rFonts w:ascii="Maiandra GD" w:hAnsi="Maiandra GD" w:cs="Times New Roman"/>
          <w:color w:val="000000"/>
        </w:rPr>
      </w:pPr>
      <w:r w:rsidRPr="00516C4A">
        <w:rPr>
          <w:rFonts w:ascii="Maiandra GD" w:hAnsi="Maiandra GD" w:cs="Times New Roman"/>
          <w:color w:val="000000"/>
        </w:rPr>
        <w:t xml:space="preserve">Gastos personales, seguros de viaje y/o tiquetes aéreos. </w:t>
      </w:r>
    </w:p>
    <w:p w14:paraId="1879D536" w14:textId="77D0A2E3" w:rsidR="00516C4A" w:rsidRPr="00516C4A" w:rsidRDefault="00516C4A" w:rsidP="00516C4A">
      <w:pPr>
        <w:pStyle w:val="Prrafodelista"/>
        <w:numPr>
          <w:ilvl w:val="0"/>
          <w:numId w:val="23"/>
        </w:numPr>
        <w:autoSpaceDE w:val="0"/>
        <w:autoSpaceDN w:val="0"/>
        <w:adjustRightInd w:val="0"/>
        <w:spacing w:after="58"/>
        <w:jc w:val="both"/>
        <w:rPr>
          <w:rFonts w:ascii="Maiandra GD" w:hAnsi="Maiandra GD" w:cs="Century Gothic"/>
          <w:color w:val="000000"/>
        </w:rPr>
      </w:pPr>
      <w:r w:rsidRPr="00516C4A">
        <w:rPr>
          <w:rFonts w:ascii="Maiandra GD" w:hAnsi="Maiandra GD" w:cs="Century Gothic"/>
          <w:color w:val="000000"/>
        </w:rPr>
        <w:t xml:space="preserve">Precio de entradas a Parques Nacionales y/o Reservas Biológicas que no estén contemplados en un Tour. </w:t>
      </w:r>
    </w:p>
    <w:p w14:paraId="14F53277" w14:textId="155EFB05" w:rsidR="00516C4A" w:rsidRPr="00516C4A" w:rsidRDefault="00516C4A" w:rsidP="00516C4A">
      <w:pPr>
        <w:pStyle w:val="Prrafodelista"/>
        <w:numPr>
          <w:ilvl w:val="0"/>
          <w:numId w:val="23"/>
        </w:numPr>
        <w:autoSpaceDE w:val="0"/>
        <w:autoSpaceDN w:val="0"/>
        <w:adjustRightInd w:val="0"/>
        <w:jc w:val="both"/>
        <w:rPr>
          <w:rFonts w:ascii="Maiandra GD" w:hAnsi="Maiandra GD" w:cs="Century Gothic"/>
          <w:color w:val="000000"/>
        </w:rPr>
      </w:pPr>
      <w:r w:rsidRPr="00516C4A">
        <w:rPr>
          <w:rFonts w:ascii="Maiandra GD" w:hAnsi="Maiandra GD" w:cs="Century Gothic"/>
          <w:color w:val="000000"/>
        </w:rPr>
        <w:t xml:space="preserve">Propinas para mucamas, botones, meseros, guías y/o choferes. </w:t>
      </w:r>
    </w:p>
    <w:p w14:paraId="59B94792" w14:textId="33FBA041" w:rsidR="00516C4A" w:rsidRPr="00516C4A" w:rsidRDefault="00516C4A" w:rsidP="00516C4A">
      <w:pPr>
        <w:autoSpaceDE w:val="0"/>
        <w:autoSpaceDN w:val="0"/>
        <w:adjustRightInd w:val="0"/>
        <w:spacing w:after="54"/>
        <w:jc w:val="both"/>
        <w:rPr>
          <w:rFonts w:ascii="Maiandra GD" w:hAnsi="Maiandra GD" w:cs="Century Gothic"/>
          <w:color w:val="000000"/>
        </w:rPr>
      </w:pPr>
    </w:p>
    <w:p w14:paraId="1D3948B7" w14:textId="7BFC0C36" w:rsidR="00516C4A" w:rsidRPr="00516C4A" w:rsidRDefault="00516C4A" w:rsidP="00516C4A">
      <w:pPr>
        <w:autoSpaceDE w:val="0"/>
        <w:autoSpaceDN w:val="0"/>
        <w:adjustRightInd w:val="0"/>
        <w:jc w:val="both"/>
        <w:rPr>
          <w:rFonts w:ascii="Maiandra GD" w:hAnsi="Maiandra GD" w:cs="Century Gothic"/>
          <w:b/>
          <w:bCs/>
          <w:color w:val="000000"/>
          <w:u w:val="single"/>
        </w:rPr>
      </w:pPr>
      <w:r w:rsidRPr="00516C4A">
        <w:rPr>
          <w:rFonts w:ascii="Maiandra GD" w:hAnsi="Maiandra GD" w:cs="Century Gothic"/>
          <w:b/>
          <w:bCs/>
          <w:color w:val="000000"/>
          <w:u w:val="single"/>
        </w:rPr>
        <w:t xml:space="preserve">NOTAS: </w:t>
      </w:r>
    </w:p>
    <w:p w14:paraId="39A7548B" w14:textId="3FA328AE" w:rsidR="00516C4A" w:rsidRPr="00516C4A" w:rsidRDefault="00516C4A" w:rsidP="00516C4A">
      <w:pPr>
        <w:pStyle w:val="Prrafodelista"/>
        <w:numPr>
          <w:ilvl w:val="0"/>
          <w:numId w:val="26"/>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Itinerario cuenta con hoteles sugeridos, los cuales están sujetos a disponib</w:t>
      </w:r>
      <w:bookmarkStart w:id="1" w:name="_GoBack"/>
      <w:bookmarkEnd w:id="1"/>
      <w:r w:rsidRPr="00516C4A">
        <w:rPr>
          <w:rFonts w:ascii="Maiandra GD" w:hAnsi="Maiandra GD" w:cs="Century Gothic"/>
          <w:color w:val="000000"/>
        </w:rPr>
        <w:t xml:space="preserve">ilidad al momento de reservar. </w:t>
      </w:r>
    </w:p>
    <w:p w14:paraId="714C6ADE" w14:textId="025C8CE6" w:rsidR="00516C4A" w:rsidRPr="00516C4A" w:rsidRDefault="00516C4A" w:rsidP="00516C4A">
      <w:pPr>
        <w:pStyle w:val="Prrafodelista"/>
        <w:numPr>
          <w:ilvl w:val="0"/>
          <w:numId w:val="26"/>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Precio final sujeto a cambios debido al uso de hoteles similares o alternativos en caso de no haber disponibilidad de habitaciones. </w:t>
      </w:r>
    </w:p>
    <w:p w14:paraId="3D1BCB2F" w14:textId="77777777" w:rsidR="00516C4A" w:rsidRPr="00516C4A" w:rsidRDefault="00516C4A" w:rsidP="00516C4A">
      <w:pPr>
        <w:pStyle w:val="Prrafodelista"/>
        <w:numPr>
          <w:ilvl w:val="0"/>
          <w:numId w:val="26"/>
        </w:numPr>
        <w:autoSpaceDE w:val="0"/>
        <w:autoSpaceDN w:val="0"/>
        <w:adjustRightInd w:val="0"/>
        <w:jc w:val="both"/>
        <w:rPr>
          <w:rFonts w:ascii="Maiandra GD" w:hAnsi="Maiandra GD" w:cs="Times New Roman"/>
          <w:color w:val="000000"/>
        </w:rPr>
      </w:pPr>
      <w:r w:rsidRPr="00516C4A">
        <w:rPr>
          <w:rFonts w:ascii="Maiandra GD" w:hAnsi="Maiandra GD" w:cs="Times New Roman"/>
          <w:color w:val="000000"/>
        </w:rPr>
        <w:t xml:space="preserve">Indicar si el cliente posee alguna deficiencia alimenticia </w:t>
      </w:r>
    </w:p>
    <w:p w14:paraId="36B3671B" w14:textId="2337F89E" w:rsidR="00516C4A" w:rsidRPr="00516C4A" w:rsidRDefault="00516C4A" w:rsidP="00516C4A">
      <w:pPr>
        <w:pStyle w:val="Prrafodelista"/>
        <w:numPr>
          <w:ilvl w:val="0"/>
          <w:numId w:val="26"/>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Camas extras tienen costo adicional y sujetas a disponibilidad del hotel. </w:t>
      </w:r>
    </w:p>
    <w:p w14:paraId="1B87391F" w14:textId="5E80FD1D" w:rsidR="00516C4A" w:rsidRPr="00516C4A" w:rsidRDefault="00516C4A" w:rsidP="00516C4A">
      <w:pPr>
        <w:pStyle w:val="Prrafodelista"/>
        <w:numPr>
          <w:ilvl w:val="0"/>
          <w:numId w:val="26"/>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Traslados y excursiones regulares cuentan con horario preestablecido y son operados con 2 </w:t>
      </w:r>
      <w:proofErr w:type="spellStart"/>
      <w:r w:rsidRPr="00516C4A">
        <w:rPr>
          <w:rFonts w:ascii="Maiandra GD" w:hAnsi="Maiandra GD" w:cs="Century Gothic"/>
          <w:color w:val="000000"/>
        </w:rPr>
        <w:t>pax</w:t>
      </w:r>
      <w:proofErr w:type="spellEnd"/>
      <w:r w:rsidRPr="00516C4A">
        <w:rPr>
          <w:rFonts w:ascii="Maiandra GD" w:hAnsi="Maiandra GD" w:cs="Century Gothic"/>
          <w:color w:val="000000"/>
        </w:rPr>
        <w:t xml:space="preserve"> mínimo y están sujetos a cambios sin previo aviso. </w:t>
      </w:r>
    </w:p>
    <w:p w14:paraId="29012DE1" w14:textId="7AF9C3A7" w:rsidR="00516C4A" w:rsidRPr="00516C4A" w:rsidRDefault="00516C4A" w:rsidP="00516C4A">
      <w:pPr>
        <w:pStyle w:val="Prrafodelista"/>
        <w:numPr>
          <w:ilvl w:val="0"/>
          <w:numId w:val="26"/>
        </w:numPr>
        <w:autoSpaceDE w:val="0"/>
        <w:autoSpaceDN w:val="0"/>
        <w:adjustRightInd w:val="0"/>
        <w:spacing w:after="54"/>
        <w:jc w:val="both"/>
        <w:rPr>
          <w:rFonts w:ascii="Maiandra GD" w:hAnsi="Maiandra GD" w:cs="Century Gothic"/>
          <w:color w:val="000000"/>
        </w:rPr>
      </w:pPr>
      <w:r w:rsidRPr="00516C4A">
        <w:rPr>
          <w:rFonts w:ascii="Maiandra GD" w:hAnsi="Maiandra GD" w:cs="Century Gothic"/>
          <w:color w:val="000000"/>
        </w:rPr>
        <w:t xml:space="preserve">Por regulaciones internas del Aeropuerto Internacional Juan Santamaría, los pasajeros deben de estar 3 horas antes de la salida del vuelo internacional. </w:t>
      </w:r>
    </w:p>
    <w:p w14:paraId="62418186" w14:textId="08E48B60" w:rsidR="00516C4A" w:rsidRPr="00516C4A" w:rsidRDefault="00516C4A" w:rsidP="00516C4A">
      <w:pPr>
        <w:pStyle w:val="Prrafodelista"/>
        <w:numPr>
          <w:ilvl w:val="0"/>
          <w:numId w:val="26"/>
        </w:numPr>
        <w:autoSpaceDE w:val="0"/>
        <w:autoSpaceDN w:val="0"/>
        <w:adjustRightInd w:val="0"/>
        <w:spacing w:after="54"/>
        <w:jc w:val="both"/>
        <w:rPr>
          <w:rFonts w:ascii="Maiandra GD" w:hAnsi="Maiandra GD" w:cs="Wingdings"/>
          <w:color w:val="000000"/>
        </w:rPr>
      </w:pPr>
      <w:r w:rsidRPr="00516C4A">
        <w:rPr>
          <w:rFonts w:ascii="Maiandra GD" w:hAnsi="Maiandra GD" w:cs="Century Gothic"/>
          <w:color w:val="000000"/>
        </w:rPr>
        <w:t xml:space="preserve">No aplican para fechas de temporada alta: semana santa, verano, navidad y fin de año </w:t>
      </w:r>
    </w:p>
    <w:p w14:paraId="2791D256" w14:textId="77777777" w:rsidR="00FC0CE8" w:rsidRPr="00516C4A" w:rsidRDefault="00FC0CE8" w:rsidP="00516C4A">
      <w:pPr>
        <w:jc w:val="both"/>
        <w:rPr>
          <w:rFonts w:ascii="Maiandra GD" w:hAnsi="Maiandra GD"/>
        </w:rPr>
      </w:pPr>
    </w:p>
    <w:sectPr w:rsidR="00FC0CE8" w:rsidRPr="00516C4A" w:rsidSect="0091443A">
      <w:headerReference w:type="default" r:id="rId10"/>
      <w:footerReference w:type="default" r:id="rId11"/>
      <w:pgSz w:w="12240" w:h="15840"/>
      <w:pgMar w:top="1417" w:right="1183" w:bottom="709" w:left="1701" w:header="709" w:footer="708"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0DB5" w14:textId="77777777" w:rsidR="005E7BD7" w:rsidRDefault="005E7BD7" w:rsidP="00143755">
      <w:r>
        <w:separator/>
      </w:r>
    </w:p>
  </w:endnote>
  <w:endnote w:type="continuationSeparator" w:id="0">
    <w:p w14:paraId="183791D3" w14:textId="77777777" w:rsidR="005E7BD7" w:rsidRDefault="005E7BD7"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06FF" w14:textId="3F7FD43C" w:rsidR="0091443A" w:rsidRPr="00B82379" w:rsidRDefault="00872535" w:rsidP="0091443A">
    <w:pPr>
      <w:pStyle w:val="Piedepgina"/>
      <w:jc w:val="center"/>
      <w:rPr>
        <w:rFonts w:ascii="Century" w:hAnsi="Century"/>
        <w:sz w:val="12"/>
        <w:szCs w:val="12"/>
        <w:lang w:val="en-US"/>
      </w:rPr>
    </w:pPr>
    <w:r w:rsidRPr="00B82379">
      <w:rPr>
        <w:sz w:val="12"/>
        <w:szCs w:val="12"/>
      </w:rPr>
      <w:t xml:space="preserve"> </w:t>
    </w:r>
    <w:r w:rsidR="0091443A" w:rsidRPr="00B82379">
      <w:rPr>
        <w:rFonts w:ascii="Century" w:hAnsi="Century"/>
        <w:sz w:val="12"/>
        <w:szCs w:val="12"/>
      </w:rPr>
      <w:t>NOGAL | COL. SANTA MARIA LA RIBERA | CP 06400 |CDMX</w:t>
    </w:r>
    <w:r w:rsidR="00B82379" w:rsidRPr="00B82379">
      <w:rPr>
        <w:rFonts w:ascii="Century" w:hAnsi="Century"/>
        <w:sz w:val="12"/>
        <w:szCs w:val="12"/>
      </w:rPr>
      <w:t xml:space="preserve"> </w:t>
    </w:r>
    <w:r w:rsidR="0091443A" w:rsidRPr="00B82379">
      <w:rPr>
        <w:rFonts w:ascii="Century" w:hAnsi="Century"/>
        <w:sz w:val="12"/>
        <w:szCs w:val="12"/>
        <w:lang w:val="en-US"/>
      </w:rPr>
      <w:t>TELS 52 55 5547 7030, 52 55 5547 7056, 52 55 5547 7057</w:t>
    </w:r>
  </w:p>
  <w:p w14:paraId="4C3D2745" w14:textId="408B49B7" w:rsidR="00872535" w:rsidRPr="0091443A" w:rsidRDefault="008F2201" w:rsidP="0091443A">
    <w:pPr>
      <w:pStyle w:val="Piedepgina"/>
      <w:jc w:val="center"/>
      <w:rPr>
        <w:color w:val="BA5AB5"/>
      </w:rPr>
    </w:pPr>
    <w:hyperlink r:id="rId1" w:history="1">
      <w:r w:rsidR="0091443A" w:rsidRPr="0091443A">
        <w:rPr>
          <w:rStyle w:val="Hipervnculo"/>
          <w:rFonts w:ascii="Century" w:hAnsi="Century"/>
          <w:color w:val="BA5AB5"/>
          <w:sz w:val="14"/>
          <w:szCs w:val="14"/>
          <w:lang w:val="en-US"/>
        </w:rPr>
        <w:t>amelia.camacho@sevents.com.mx</w:t>
      </w:r>
    </w:hyperlink>
    <w:r w:rsidR="0091443A" w:rsidRPr="0091443A">
      <w:rPr>
        <w:rFonts w:ascii="Century" w:hAnsi="Century"/>
        <w:color w:val="BA5AB5"/>
        <w:sz w:val="14"/>
        <w:szCs w:val="14"/>
        <w:lang w:val="en-US"/>
      </w:rPr>
      <w:t xml:space="preserve"> | </w:t>
    </w:r>
    <w:hyperlink r:id="rId2" w:history="1">
      <w:r w:rsidR="0091443A" w:rsidRPr="0091443A">
        <w:rPr>
          <w:rStyle w:val="Hipervnculo"/>
          <w:rFonts w:ascii="Century" w:hAnsi="Century"/>
          <w:color w:val="BA5AB5"/>
          <w:sz w:val="14"/>
          <w:szCs w:val="14"/>
          <w:lang w:val="en-US"/>
        </w:rPr>
        <w:t>www.sevents.com.mx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B5729" w14:textId="77777777" w:rsidR="005E7BD7" w:rsidRDefault="005E7BD7" w:rsidP="00143755">
      <w:r>
        <w:separator/>
      </w:r>
    </w:p>
  </w:footnote>
  <w:footnote w:type="continuationSeparator" w:id="0">
    <w:p w14:paraId="5B1CC7D8" w14:textId="77777777" w:rsidR="005E7BD7" w:rsidRDefault="005E7BD7"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DE72" w14:textId="669DA971" w:rsidR="00143755" w:rsidRPr="00310570" w:rsidRDefault="0091443A" w:rsidP="0047515F">
    <w:pPr>
      <w:pStyle w:val="Encabezado"/>
      <w:tabs>
        <w:tab w:val="clear" w:pos="8838"/>
        <w:tab w:val="left" w:pos="8360"/>
      </w:tabs>
    </w:pPr>
    <w:r>
      <w:rPr>
        <w:noProof/>
        <w:lang w:eastAsia="es-MX"/>
      </w:rPr>
      <w:drawing>
        <wp:inline distT="0" distB="0" distL="0" distR="0" wp14:anchorId="7BA46D9F" wp14:editId="1FA3BEA5">
          <wp:extent cx="1007702" cy="347345"/>
          <wp:effectExtent l="0" t="0" r="2540" b="0"/>
          <wp:docPr id="362245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45828" name=""/>
                  <pic:cNvPicPr/>
                </pic:nvPicPr>
                <pic:blipFill rotWithShape="1">
                  <a:blip r:embed="rId1"/>
                  <a:srcRect l="17991" t="25146" r="18307" b="7261"/>
                  <a:stretch/>
                </pic:blipFill>
                <pic:spPr bwMode="auto">
                  <a:xfrm>
                    <a:off x="0" y="0"/>
                    <a:ext cx="1037619" cy="357657"/>
                  </a:xfrm>
                  <a:prstGeom prst="rect">
                    <a:avLst/>
                  </a:prstGeom>
                  <a:ln>
                    <a:noFill/>
                  </a:ln>
                  <a:extLst>
                    <a:ext uri="{53640926-AAD7-44D8-BBD7-CCE9431645EC}">
                      <a14:shadowObscured xmlns:a14="http://schemas.microsoft.com/office/drawing/2010/main"/>
                    </a:ext>
                  </a:extLst>
                </pic:spPr>
              </pic:pic>
            </a:graphicData>
          </a:graphic>
        </wp:inline>
      </w:drawing>
    </w:r>
    <w:r w:rsidR="00FF40E0">
      <w:t xml:space="preserve">                            </w:t>
    </w:r>
    <w:r w:rsidR="00820B49">
      <w:t xml:space="preserve">                             </w:t>
    </w:r>
    <w:r w:rsidR="00FF40E0">
      <w:t xml:space="preserve">  </w:t>
    </w:r>
    <w:r w:rsidR="00006E09">
      <w:t xml:space="preserve">   </w:t>
    </w:r>
    <w:r w:rsidR="00872535">
      <w:t xml:space="preserve">     </w:t>
    </w:r>
    <w:r w:rsidR="00006E09">
      <w:t xml:space="preserve">      </w:t>
    </w:r>
    <w:r w:rsidR="00FF40E0">
      <w:t xml:space="preserve">                                                  </w:t>
    </w:r>
    <w:r w:rsidR="006B594C" w:rsidRPr="006B594C">
      <w:rPr>
        <w:noProof/>
      </w:rPr>
      <w:drawing>
        <wp:inline distT="0" distB="0" distL="0" distR="0" wp14:anchorId="01A511CE" wp14:editId="0AC9BB73">
          <wp:extent cx="637513" cy="2374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980" t="2694"/>
                  <a:stretch/>
                </pic:blipFill>
                <pic:spPr bwMode="auto">
                  <a:xfrm>
                    <a:off x="0" y="0"/>
                    <a:ext cx="675742" cy="2517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3.6pt;height:241.6pt" o:bullet="t">
        <v:imagedata r:id="rId1" o:title="firma"/>
      </v:shape>
    </w:pict>
  </w:numPicBullet>
  <w:numPicBullet w:numPicBulletId="1">
    <w:pict>
      <v:shape id="_x0000_i1027" type="#_x0000_t75" style="width:11.6pt;height:11.6pt" o:bullet="t">
        <v:imagedata r:id="rId2" o:title="msoF2A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590E00"/>
    <w:multiLevelType w:val="hybridMultilevel"/>
    <w:tmpl w:val="AFFCF4B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6D7245"/>
    <w:multiLevelType w:val="hybridMultilevel"/>
    <w:tmpl w:val="303AA4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A0053"/>
    <w:multiLevelType w:val="hybridMultilevel"/>
    <w:tmpl w:val="230CED8E"/>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B64A1A"/>
    <w:multiLevelType w:val="hybridMultilevel"/>
    <w:tmpl w:val="34CA9876"/>
    <w:lvl w:ilvl="0" w:tplc="EB6E665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87D4C"/>
    <w:multiLevelType w:val="hybridMultilevel"/>
    <w:tmpl w:val="488A63EA"/>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8B7133"/>
    <w:multiLevelType w:val="hybridMultilevel"/>
    <w:tmpl w:val="18303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A6198A"/>
    <w:multiLevelType w:val="hybridMultilevel"/>
    <w:tmpl w:val="E6E203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E61EEB"/>
    <w:multiLevelType w:val="hybridMultilevel"/>
    <w:tmpl w:val="9B7A44B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C60F9A"/>
    <w:multiLevelType w:val="hybridMultilevel"/>
    <w:tmpl w:val="72687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24"/>
  </w:num>
  <w:num w:numId="4">
    <w:abstractNumId w:val="12"/>
  </w:num>
  <w:num w:numId="5">
    <w:abstractNumId w:val="2"/>
  </w:num>
  <w:num w:numId="6">
    <w:abstractNumId w:val="1"/>
  </w:num>
  <w:num w:numId="7">
    <w:abstractNumId w:val="15"/>
  </w:num>
  <w:num w:numId="8">
    <w:abstractNumId w:val="11"/>
  </w:num>
  <w:num w:numId="9">
    <w:abstractNumId w:val="7"/>
  </w:num>
  <w:num w:numId="10">
    <w:abstractNumId w:val="3"/>
  </w:num>
  <w:num w:numId="11">
    <w:abstractNumId w:val="20"/>
  </w:num>
  <w:num w:numId="12">
    <w:abstractNumId w:val="0"/>
  </w:num>
  <w:num w:numId="13">
    <w:abstractNumId w:val="16"/>
  </w:num>
  <w:num w:numId="14">
    <w:abstractNumId w:val="23"/>
  </w:num>
  <w:num w:numId="15">
    <w:abstractNumId w:val="19"/>
  </w:num>
  <w:num w:numId="16">
    <w:abstractNumId w:val="4"/>
  </w:num>
  <w:num w:numId="17">
    <w:abstractNumId w:val="13"/>
  </w:num>
  <w:num w:numId="18">
    <w:abstractNumId w:val="21"/>
  </w:num>
  <w:num w:numId="19">
    <w:abstractNumId w:val="14"/>
  </w:num>
  <w:num w:numId="20">
    <w:abstractNumId w:val="9"/>
  </w:num>
  <w:num w:numId="21">
    <w:abstractNumId w:val="5"/>
  </w:num>
  <w:num w:numId="22">
    <w:abstractNumId w:val="18"/>
  </w:num>
  <w:num w:numId="23">
    <w:abstractNumId w:val="17"/>
  </w:num>
  <w:num w:numId="24">
    <w:abstractNumId w:val="6"/>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45C6"/>
    <w:rsid w:val="00071C9C"/>
    <w:rsid w:val="000A7104"/>
    <w:rsid w:val="000B4663"/>
    <w:rsid w:val="000C7368"/>
    <w:rsid w:val="000F0501"/>
    <w:rsid w:val="000F35B3"/>
    <w:rsid w:val="001434A0"/>
    <w:rsid w:val="00143755"/>
    <w:rsid w:val="00143CA5"/>
    <w:rsid w:val="001C7686"/>
    <w:rsid w:val="002200CC"/>
    <w:rsid w:val="00241870"/>
    <w:rsid w:val="00257FF8"/>
    <w:rsid w:val="00273E24"/>
    <w:rsid w:val="002925F8"/>
    <w:rsid w:val="002A212D"/>
    <w:rsid w:val="002D5D64"/>
    <w:rsid w:val="00310570"/>
    <w:rsid w:val="00336CC3"/>
    <w:rsid w:val="00355F12"/>
    <w:rsid w:val="003564F5"/>
    <w:rsid w:val="0036351B"/>
    <w:rsid w:val="003703A9"/>
    <w:rsid w:val="003B1B30"/>
    <w:rsid w:val="00430D3C"/>
    <w:rsid w:val="00447163"/>
    <w:rsid w:val="00470015"/>
    <w:rsid w:val="0047515F"/>
    <w:rsid w:val="004D418D"/>
    <w:rsid w:val="004F05BC"/>
    <w:rsid w:val="00516C4A"/>
    <w:rsid w:val="00535831"/>
    <w:rsid w:val="005464E7"/>
    <w:rsid w:val="005C1806"/>
    <w:rsid w:val="005C2CE6"/>
    <w:rsid w:val="005C55F1"/>
    <w:rsid w:val="005E7BD7"/>
    <w:rsid w:val="005F3596"/>
    <w:rsid w:val="0061739E"/>
    <w:rsid w:val="0062695B"/>
    <w:rsid w:val="00633E8B"/>
    <w:rsid w:val="00640AD1"/>
    <w:rsid w:val="00697966"/>
    <w:rsid w:val="006A05D7"/>
    <w:rsid w:val="006B594C"/>
    <w:rsid w:val="006F0728"/>
    <w:rsid w:val="00720D17"/>
    <w:rsid w:val="00732400"/>
    <w:rsid w:val="00743547"/>
    <w:rsid w:val="00755689"/>
    <w:rsid w:val="00773387"/>
    <w:rsid w:val="0078335F"/>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8F2201"/>
    <w:rsid w:val="00912537"/>
    <w:rsid w:val="00912D1D"/>
    <w:rsid w:val="0091443A"/>
    <w:rsid w:val="00926F02"/>
    <w:rsid w:val="00932108"/>
    <w:rsid w:val="0094104A"/>
    <w:rsid w:val="00976B25"/>
    <w:rsid w:val="00986E6D"/>
    <w:rsid w:val="00990689"/>
    <w:rsid w:val="009D6511"/>
    <w:rsid w:val="009F448D"/>
    <w:rsid w:val="009F577D"/>
    <w:rsid w:val="00A41CC0"/>
    <w:rsid w:val="00A50E8D"/>
    <w:rsid w:val="00A623F8"/>
    <w:rsid w:val="00A75A65"/>
    <w:rsid w:val="00A80678"/>
    <w:rsid w:val="00AA0847"/>
    <w:rsid w:val="00AE4AEA"/>
    <w:rsid w:val="00B22CC0"/>
    <w:rsid w:val="00B3080B"/>
    <w:rsid w:val="00B41851"/>
    <w:rsid w:val="00B505C7"/>
    <w:rsid w:val="00B51F34"/>
    <w:rsid w:val="00B67FA4"/>
    <w:rsid w:val="00B75158"/>
    <w:rsid w:val="00B82379"/>
    <w:rsid w:val="00B8468A"/>
    <w:rsid w:val="00B85350"/>
    <w:rsid w:val="00BD6E1D"/>
    <w:rsid w:val="00BE0DD2"/>
    <w:rsid w:val="00BE3419"/>
    <w:rsid w:val="00C05910"/>
    <w:rsid w:val="00C114F5"/>
    <w:rsid w:val="00C23C63"/>
    <w:rsid w:val="00C37B2B"/>
    <w:rsid w:val="00C478EA"/>
    <w:rsid w:val="00C51C3B"/>
    <w:rsid w:val="00CA0CA1"/>
    <w:rsid w:val="00CA0D21"/>
    <w:rsid w:val="00CA6E29"/>
    <w:rsid w:val="00CB2785"/>
    <w:rsid w:val="00CB5BC6"/>
    <w:rsid w:val="00CC6E20"/>
    <w:rsid w:val="00CC6E48"/>
    <w:rsid w:val="00CE3A70"/>
    <w:rsid w:val="00CF3452"/>
    <w:rsid w:val="00D13C09"/>
    <w:rsid w:val="00D50DD1"/>
    <w:rsid w:val="00D56B10"/>
    <w:rsid w:val="00D61A5F"/>
    <w:rsid w:val="00DC2D46"/>
    <w:rsid w:val="00DD2B0B"/>
    <w:rsid w:val="00DE4B56"/>
    <w:rsid w:val="00E034C0"/>
    <w:rsid w:val="00E519DA"/>
    <w:rsid w:val="00E70D6F"/>
    <w:rsid w:val="00E9391D"/>
    <w:rsid w:val="00ED2BBF"/>
    <w:rsid w:val="00F65676"/>
    <w:rsid w:val="00F8410D"/>
    <w:rsid w:val="00F84A17"/>
    <w:rsid w:val="00F97A64"/>
    <w:rsid w:val="00FA5C5B"/>
    <w:rsid w:val="00FB4D2C"/>
    <w:rsid w:val="00FC0CE8"/>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Cuadrculamedia3-nfasis4">
    <w:name w:val="Medium Grid 3 Accent 4"/>
    <w:basedOn w:val="Tablanormal"/>
    <w:uiPriority w:val="69"/>
    <w:rsid w:val="009F448D"/>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ablaconcuadrcula4-nfasis4">
    <w:name w:val="Grid Table 4 Accent 4"/>
    <w:basedOn w:val="Tablanormal"/>
    <w:uiPriority w:val="49"/>
    <w:rsid w:val="009F448D"/>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1ABF5-1B26-4613-A243-1102CFE3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1198</Words>
  <Characters>6595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SEVENTS</cp:lastModifiedBy>
  <cp:revision>4</cp:revision>
  <cp:lastPrinted>2021-04-24T17:48:00Z</cp:lastPrinted>
  <dcterms:created xsi:type="dcterms:W3CDTF">2024-09-11T23:42:00Z</dcterms:created>
  <dcterms:modified xsi:type="dcterms:W3CDTF">2024-11-06T19:58:00Z</dcterms:modified>
</cp:coreProperties>
</file>